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6EA" w:rsidRDefault="00EE389F">
      <w:pPr>
        <w:spacing w:after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Аналитическая информация</w:t>
      </w:r>
    </w:p>
    <w:p w:rsidR="00DA06EA" w:rsidRDefault="00EE389F">
      <w:pPr>
        <w:spacing w:after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деятельности Управления Федеральной службы судебных приставов по Ставропольскому краю за 1 полугодие 2020 года</w:t>
      </w:r>
    </w:p>
    <w:p w:rsidR="00DA06EA" w:rsidRDefault="00DA06EA">
      <w:pPr>
        <w:spacing w:after="0"/>
        <w:ind w:firstLine="851"/>
        <w:contextualSpacing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DA06EA" w:rsidRDefault="00EE389F">
      <w:pPr>
        <w:spacing w:after="0"/>
        <w:ind w:firstLine="851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Управления Федеральной службы судебных приставов по Ставропольскому краю (далее - Управление) в 1 полугодии 2020 года была направлена на реализацию, оптимизацию мер, способствующих повышению эффективности принудительного исполнения и обеспечен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ию законности действий должностных лиц Управления, обеспечению установленного порядка деятельности судов, а также повышению качества предоставляемых государственных услуг. </w:t>
      </w:r>
    </w:p>
    <w:p w:rsidR="00DA06EA" w:rsidRDefault="00DA06EA">
      <w:pPr>
        <w:spacing w:after="0"/>
        <w:ind w:firstLine="851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_DdeLink__332_14586714"/>
      <w:bookmarkEnd w:id="0"/>
    </w:p>
    <w:p w:rsidR="00DA06EA" w:rsidRDefault="00EE389F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 исполнительного производства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6 месяцев 2020 года в Управлении на 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полнении находилось 1 354 073 исполнительных производства,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что на 176 379 исполнительных производств больше, чем за аналогичный период прошлого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(1 177 694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 исполнительных производства).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общего количества: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- 619 216 исполнительных производств - по 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полнительным документам, выданным судами общей юрисдикции;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- 27 157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исполнительных производств - по исполнительным документам, выданным арбитражными судами;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- 707 700 исполнительных производств - по исполнительным документам, выданным другими органами.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нчено и прекращено за отчетный период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471 803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исполнительных производства.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_DdeLink__1023_364285464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Взыскано по всем категориям исполнительных производств, с учетом частично взысканной суммы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млрд 986 млн 348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DA06EA" w:rsidRDefault="00EE389F">
      <w:pPr>
        <w:spacing w:after="0"/>
        <w:ind w:firstLine="709"/>
        <w:contextualSpacing/>
        <w:jc w:val="right"/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Результаты работы по принудительному исполнению</w:t>
      </w:r>
    </w:p>
    <w:p w:rsidR="00DA06EA" w:rsidRDefault="00EE389F">
      <w:pPr>
        <w:spacing w:after="0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алиментных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платежей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odytext"/>
          <w:rFonts w:eastAsia="Times New Roman"/>
          <w:iCs/>
          <w:color w:val="000000"/>
          <w:sz w:val="28"/>
          <w:szCs w:val="28"/>
          <w:lang w:eastAsia="ru-RU"/>
        </w:rPr>
        <w:t xml:space="preserve">В подразделениях судебных приставов Управления на исполнении находилось </w:t>
      </w:r>
      <w:r>
        <w:rPr>
          <w:rStyle w:val="Bodytext"/>
          <w:rFonts w:eastAsia="Times New Roman"/>
          <w:iCs/>
          <w:sz w:val="28"/>
          <w:szCs w:val="28"/>
          <w:lang w:eastAsia="ru-RU"/>
        </w:rPr>
        <w:t>13 256</w:t>
      </w:r>
      <w:r>
        <w:rPr>
          <w:rStyle w:val="Bodytext"/>
          <w:rFonts w:eastAsia="Times New Roman"/>
          <w:iCs/>
          <w:color w:val="000000"/>
          <w:sz w:val="28"/>
          <w:szCs w:val="28"/>
          <w:lang w:eastAsia="ru-RU"/>
        </w:rPr>
        <w:t xml:space="preserve"> исполнительных производств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 взыскании алиментных платежей, что на </w:t>
      </w:r>
      <w:r>
        <w:rPr>
          <w:rStyle w:val="Bodytext"/>
          <w:rFonts w:eastAsia="Times New Roman"/>
          <w:iCs/>
          <w:sz w:val="28"/>
          <w:szCs w:val="28"/>
          <w:lang w:eastAsia="ru-RU"/>
        </w:rPr>
        <w:t>1 202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исполнительных производства или на 2 % меньше, чем в аналогичном периоде 2019 года, из них </w:t>
      </w:r>
      <w:r>
        <w:rPr>
          <w:rStyle w:val="Bodytext"/>
          <w:rFonts w:eastAsia="Times New Roman"/>
          <w:iCs/>
          <w:sz w:val="28"/>
          <w:szCs w:val="28"/>
          <w:lang w:eastAsia="ru-RU"/>
        </w:rPr>
        <w:t>4 34</w:t>
      </w:r>
      <w:r>
        <w:rPr>
          <w:rStyle w:val="Bodytext"/>
          <w:rFonts w:eastAsia="Times New Roman"/>
          <w:i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исполнительных производств возбуждено в отчетном периоде. </w:t>
      </w:r>
    </w:p>
    <w:p w:rsidR="00DA06EA" w:rsidRDefault="00EE389F">
      <w:pPr>
        <w:pStyle w:val="a7"/>
        <w:spacing w:after="0" w:line="276" w:lineRule="auto"/>
        <w:ind w:left="20" w:firstLine="700"/>
        <w:contextualSpacing/>
        <w:jc w:val="both"/>
        <w:rPr>
          <w:rFonts w:cs="Times New Roman"/>
          <w:sz w:val="28"/>
          <w:szCs w:val="28"/>
        </w:rPr>
      </w:pPr>
      <w:r>
        <w:rPr>
          <w:rStyle w:val="Bodytext"/>
          <w:rFonts w:eastAsia="Times New Roman"/>
          <w:iCs/>
          <w:color w:val="000000"/>
          <w:sz w:val="28"/>
          <w:szCs w:val="28"/>
          <w:lang w:eastAsia="ru-RU"/>
        </w:rPr>
        <w:t xml:space="preserve">Всего окончено и прекращено </w:t>
      </w:r>
      <w:r>
        <w:rPr>
          <w:rStyle w:val="Bodytext"/>
          <w:rFonts w:eastAsia="Times New Roman"/>
          <w:iCs/>
          <w:sz w:val="28"/>
          <w:szCs w:val="28"/>
          <w:lang w:eastAsia="ru-RU"/>
        </w:rPr>
        <w:t>4 392</w:t>
      </w:r>
      <w:r>
        <w:rPr>
          <w:rStyle w:val="Bodytext"/>
          <w:rFonts w:eastAsia="Times New Roman"/>
          <w:iCs/>
          <w:color w:val="000000"/>
          <w:sz w:val="28"/>
          <w:szCs w:val="28"/>
          <w:lang w:eastAsia="ru-RU"/>
        </w:rPr>
        <w:t xml:space="preserve"> исполнительных производства.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odytext"/>
          <w:rFonts w:eastAsia="Times New Roman"/>
          <w:iCs/>
          <w:color w:val="000000"/>
          <w:sz w:val="28"/>
          <w:szCs w:val="28"/>
          <w:lang w:eastAsia="ru-RU"/>
        </w:rPr>
        <w:t xml:space="preserve">Остаток исполнительных производств на 01.07.2020 составил </w:t>
      </w:r>
      <w:r>
        <w:rPr>
          <w:rStyle w:val="Bodytext"/>
          <w:iCs/>
          <w:sz w:val="28"/>
          <w:szCs w:val="28"/>
          <w:lang w:eastAsia="zh-CN"/>
        </w:rPr>
        <w:t>8 846</w:t>
      </w:r>
      <w:r>
        <w:rPr>
          <w:rStyle w:val="Bodytext"/>
          <w:rFonts w:eastAsia="Times New Roman"/>
          <w:iCs/>
          <w:color w:val="000000"/>
          <w:sz w:val="28"/>
          <w:szCs w:val="28"/>
          <w:lang w:eastAsia="ru-RU"/>
        </w:rPr>
        <w:t xml:space="preserve"> производств, что на </w:t>
      </w:r>
      <w:r>
        <w:rPr>
          <w:rStyle w:val="Bodytext"/>
          <w:iCs/>
          <w:sz w:val="28"/>
          <w:szCs w:val="28"/>
          <w:lang w:eastAsia="zh-CN"/>
        </w:rPr>
        <w:t>45</w:t>
      </w:r>
      <w:r>
        <w:rPr>
          <w:rStyle w:val="Bodytext"/>
          <w:iCs/>
          <w:color w:val="000000"/>
          <w:sz w:val="28"/>
          <w:szCs w:val="28"/>
          <w:lang w:eastAsia="zh-CN"/>
        </w:rPr>
        <w:t xml:space="preserve"> исполнительных производства</w:t>
      </w:r>
      <w:r>
        <w:rPr>
          <w:rStyle w:val="Bodytext"/>
          <w:rFonts w:eastAsia="Times New Roman"/>
          <w:iCs/>
          <w:color w:val="000000"/>
          <w:sz w:val="28"/>
          <w:szCs w:val="28"/>
          <w:lang w:eastAsia="ru-RU"/>
        </w:rPr>
        <w:t xml:space="preserve"> меньше аналогично</w:t>
      </w:r>
      <w:r>
        <w:rPr>
          <w:rStyle w:val="Bodytext"/>
          <w:rFonts w:eastAsia="Times New Roman"/>
          <w:iCs/>
          <w:color w:val="000000"/>
          <w:sz w:val="28"/>
          <w:szCs w:val="28"/>
          <w:lang w:eastAsia="ru-RU"/>
        </w:rPr>
        <w:t>го периода прошлого года (</w:t>
      </w:r>
      <w:r>
        <w:rPr>
          <w:rStyle w:val="Bodytext"/>
          <w:iCs/>
          <w:sz w:val="28"/>
          <w:szCs w:val="28"/>
          <w:lang w:eastAsia="zh-CN"/>
        </w:rPr>
        <w:t>8 891</w:t>
      </w:r>
      <w:r>
        <w:rPr>
          <w:rStyle w:val="Bodytext"/>
          <w:rFonts w:eastAsia="Times New Roman"/>
          <w:iCs/>
          <w:color w:val="000000"/>
          <w:sz w:val="28"/>
          <w:szCs w:val="28"/>
          <w:lang w:eastAsia="ru-RU"/>
        </w:rPr>
        <w:t>производство).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За 6 месяцев 2020 года судебными приставами-исполнителями: 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- вынесено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4 465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постановлений об ограничении должников в праве выезда за пределы Российской Федерации, из них на конец отчетного периода действует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3 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917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постановлений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;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проведено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3 202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ru-RU"/>
        </w:rPr>
        <w:t xml:space="preserve"> проверки бухгалтерий предприятий на предмет полноты и своевременности производимых удержаний в рамках неоконченных исполнительных производств, по которым копии исполнительных документов направлены на удержание, а также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ar-SA"/>
        </w:rPr>
        <w:t>1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ar-SA"/>
        </w:rPr>
        <w:t xml:space="preserve"> 429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ar-SA"/>
        </w:rPr>
        <w:t xml:space="preserve"> проверок бухгалтерий предприятий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highlight w:val="white"/>
          <w:lang w:eastAsia="ru-RU"/>
        </w:rPr>
        <w:t xml:space="preserve"> в рамках оконченных исполнительных производств в соответствии                                 с п. 8 ч. 1 ст. 47 ФЗ «Об исполнительном производстве». По результатам проверок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29 должностных лиц, неисполняющих постановле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ния судебных приставов-исполнителей об обращении взыскания на заработную плату и иные доходы, привлечены к административной ответственности;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- составлено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594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акта о наложении ареста (описи) на имущество должников;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- в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ar-SA"/>
        </w:rPr>
        <w:t xml:space="preserve">ынесено </w:t>
      </w:r>
      <w:r>
        <w:rPr>
          <w:rStyle w:val="Bodytext"/>
          <w:rFonts w:eastAsia="Times New Roman"/>
          <w:bCs/>
          <w:iCs/>
          <w:color w:val="000000"/>
          <w:sz w:val="28"/>
          <w:szCs w:val="28"/>
          <w:lang w:eastAsia="ru-RU"/>
        </w:rPr>
        <w:t>4 310 постановлений об ограничен</w:t>
      </w:r>
      <w:r>
        <w:rPr>
          <w:rStyle w:val="Bodytext"/>
          <w:rFonts w:eastAsia="Times New Roman"/>
          <w:bCs/>
          <w:iCs/>
          <w:color w:val="000000"/>
          <w:sz w:val="28"/>
          <w:szCs w:val="28"/>
          <w:lang w:eastAsia="ru-RU"/>
        </w:rPr>
        <w:t xml:space="preserve">ии на пользование должником специальным правом. На конец отчетного периода с учетом остатка действует </w:t>
      </w:r>
      <w:r>
        <w:rPr>
          <w:rStyle w:val="Bodytext"/>
          <w:rFonts w:eastAsia="Times New Roman"/>
          <w:bCs/>
          <w:iCs/>
          <w:sz w:val="28"/>
          <w:szCs w:val="28"/>
          <w:lang w:eastAsia="ru-RU"/>
        </w:rPr>
        <w:t xml:space="preserve">4 372 </w:t>
      </w:r>
      <w:r>
        <w:rPr>
          <w:rStyle w:val="Bodytext"/>
          <w:rFonts w:eastAsia="Times New Roman"/>
          <w:bCs/>
          <w:iCs/>
          <w:color w:val="000000"/>
          <w:sz w:val="28"/>
          <w:szCs w:val="28"/>
          <w:lang w:eastAsia="ru-RU"/>
        </w:rPr>
        <w:t>ограничения.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odytext"/>
          <w:rFonts w:eastAsia="Times New Roman"/>
          <w:bCs/>
          <w:iCs/>
          <w:color w:val="000000"/>
          <w:sz w:val="28"/>
          <w:szCs w:val="28"/>
          <w:lang w:eastAsia="ru-RU"/>
        </w:rPr>
        <w:t xml:space="preserve">Остаток задолженности по алиментам, подлежащий взысканию составил      </w:t>
      </w:r>
      <w:r>
        <w:rPr>
          <w:rStyle w:val="Bodytext"/>
          <w:color w:val="000000"/>
          <w:sz w:val="28"/>
          <w:szCs w:val="28"/>
          <w:lang w:eastAsia="zh-CN"/>
        </w:rPr>
        <w:t>620 млн 081</w:t>
      </w:r>
      <w:r>
        <w:rPr>
          <w:rStyle w:val="Bodytext"/>
          <w:rFonts w:eastAsia="Times New Roman"/>
          <w:bCs/>
          <w:iCs/>
          <w:color w:val="000000"/>
          <w:sz w:val="28"/>
          <w:szCs w:val="28"/>
          <w:lang w:eastAsia="ru-RU"/>
        </w:rPr>
        <w:t xml:space="preserve"> тыс. руб. 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odytext"/>
          <w:rFonts w:eastAsia="Times New Roman"/>
          <w:bCs/>
          <w:iCs/>
          <w:color w:val="000000"/>
          <w:sz w:val="28"/>
          <w:szCs w:val="28"/>
          <w:lang w:eastAsia="ru-RU"/>
        </w:rPr>
        <w:t>Для решения проблемных вопросов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 Управлении проводятся  совещания и рабочие встречи с руководителями детских домов,  представителей органов прокуратуры, органов опеки и попечительства, где рассматриваются  проблемные вопросы, возникающие у судебных приставов – исполнителей при исполнен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ии данной категории исполнительных производств.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:rsidR="00DA06EA" w:rsidRDefault="00EE389F">
      <w:pPr>
        <w:spacing w:after="0"/>
        <w:ind w:firstLine="709"/>
        <w:contextualSpacing/>
        <w:jc w:val="right"/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white"/>
          <w:lang w:eastAsia="ru-RU"/>
        </w:rPr>
        <w:t>Результаты работы о взыскании штрафов, наложенны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</w:t>
      </w:r>
    </w:p>
    <w:p w:rsidR="00DA06EA" w:rsidRDefault="00EE389F">
      <w:pPr>
        <w:spacing w:after="0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white"/>
          <w:lang w:eastAsia="ru-RU"/>
        </w:rPr>
        <w:t>органами Госавтоинспекции</w:t>
      </w:r>
    </w:p>
    <w:p w:rsidR="00DA06EA" w:rsidRDefault="00EE38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На исполнении находилось 431 557 исполнительных производств, возбужденных на основании постановлений органов Госавтоинспекции, проц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ентное соотношение которых к общему количеству производств о взыскании административных штрафов (497 145) составляет 86,8 %. </w:t>
      </w:r>
    </w:p>
    <w:p w:rsidR="00DA06EA" w:rsidRDefault="00EE38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Окончено и прекращено 158 692 исполнительных производства на общую сумму 118 млн 145 тыс. руб. или 36,8% от общего количества нахо</w:t>
      </w:r>
      <w:r>
        <w:rPr>
          <w:rFonts w:ascii="Times New Roman" w:hAnsi="Times New Roman" w:cs="Times New Roman"/>
          <w:sz w:val="28"/>
          <w:szCs w:val="28"/>
          <w:lang w:eastAsia="ar-SA"/>
        </w:rPr>
        <w:t>дившихся на исполнении.</w:t>
      </w:r>
    </w:p>
    <w:p w:rsidR="00DA06EA" w:rsidRDefault="00EE38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Фактическим исполнением за отчетный период окончено 128 963 исполнительных  производства на сумму 88 млн 136 тыс. руб. Процент производств, оконченных фактическим исполнением, составил 81,2 %,  по сумме на 74,6 %.</w:t>
      </w:r>
    </w:p>
    <w:p w:rsidR="00DA06EA" w:rsidRDefault="00EE38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Общая взысканная с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умма (с учетом частично взысканной суммы) составила                             100 млн 836 тыс. руб. </w:t>
      </w:r>
    </w:p>
    <w:p w:rsidR="00DA06EA" w:rsidRDefault="00EE389F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ar-SA"/>
        </w:rPr>
        <w:t>По состоянию на 01.07.2020 остаток неоконченных исполнительных производств составляет 269 996 на сумму 208 млн 140 тыс. руб.</w:t>
      </w:r>
    </w:p>
    <w:p w:rsidR="00DA06EA" w:rsidRDefault="00EE389F">
      <w:pPr>
        <w:tabs>
          <w:tab w:val="left" w:pos="0"/>
        </w:tabs>
        <w:suppressAutoHyphens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white"/>
          <w:lang w:eastAsia="ru-RU"/>
        </w:rPr>
        <w:tab/>
      </w:r>
    </w:p>
    <w:p w:rsidR="00DA06EA" w:rsidRDefault="00EE389F">
      <w:pPr>
        <w:spacing w:after="0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Исполнение решений судов о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взыскании в пользу организаций топливно-энергетического комплекса (ТЭК)</w:t>
      </w:r>
    </w:p>
    <w:p w:rsidR="00DA06EA" w:rsidRDefault="00EE389F">
      <w:pPr>
        <w:suppressAutoHyphens/>
        <w:spacing w:after="0"/>
        <w:ind w:firstLine="7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исполнении находилось 48 168 исполнительных производств о взыскании задолженности в пользу организаций топливно-энергетического комплекса на сумму 2 млрд 452 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  <w:lang w:eastAsia="ar-SA"/>
        </w:rPr>
        <w:t>млн</w:t>
      </w:r>
      <w:r>
        <w:rPr>
          <w:rFonts w:ascii="Times New Roman" w:hAnsi="Times New Roman" w:cs="Times New Roman"/>
          <w:sz w:val="28"/>
          <w:szCs w:val="28"/>
        </w:rPr>
        <w:t xml:space="preserve"> 195 тыс. руб.</w:t>
      </w:r>
    </w:p>
    <w:p w:rsidR="00DA06EA" w:rsidRDefault="00EE389F">
      <w:pPr>
        <w:suppressAutoHyphens/>
        <w:spacing w:after="0"/>
        <w:ind w:right="-170" w:firstLine="7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Окончено и прекращено в отчетном периоде 18 177 исполнительных производств на сумму 697 </w:t>
      </w:r>
      <w:r>
        <w:rPr>
          <w:rFonts w:ascii="Times New Roman" w:hAnsi="Times New Roman" w:cs="Times New Roman"/>
          <w:spacing w:val="-10"/>
          <w:sz w:val="28"/>
          <w:szCs w:val="28"/>
          <w:lang w:eastAsia="ar-SA"/>
        </w:rPr>
        <w:t>млн</w:t>
      </w:r>
      <w:r>
        <w:rPr>
          <w:rFonts w:ascii="Times New Roman" w:hAnsi="Times New Roman" w:cs="Times New Roman"/>
          <w:sz w:val="28"/>
          <w:szCs w:val="28"/>
        </w:rPr>
        <w:t xml:space="preserve"> 046 тыс. руб. </w:t>
      </w:r>
      <w:r>
        <w:rPr>
          <w:rFonts w:ascii="Times New Roman" w:hAnsi="Times New Roman" w:cs="Times New Roman"/>
          <w:sz w:val="28"/>
          <w:szCs w:val="28"/>
        </w:rPr>
        <w:t>В сравнении с аналогичным периодом 2019 года данный показатель увеличился на 2 835 по количеству и на 105 423 тыс. руб. по сумме.</w:t>
      </w:r>
    </w:p>
    <w:p w:rsidR="00DA06EA" w:rsidRDefault="00EE389F">
      <w:pPr>
        <w:suppressAutoHyphens/>
        <w:spacing w:after="0"/>
        <w:ind w:right="-170" w:firstLine="73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Фактическим исполнен</w:t>
      </w:r>
      <w:r>
        <w:rPr>
          <w:rFonts w:ascii="Times New Roman" w:hAnsi="Times New Roman" w:cs="Times New Roman"/>
          <w:sz w:val="28"/>
          <w:szCs w:val="28"/>
        </w:rPr>
        <w:t>ием окончено 6 473 производства на сумму                     430 млн 061 тыс. руб. В сравнении с аналогичным периодом прошлого года данный показатель снизился на 28 исполнительных производств по количеству, но при этом увеличился по сумме на 169 млн 153 ты</w:t>
      </w:r>
      <w:r>
        <w:rPr>
          <w:rFonts w:ascii="Times New Roman" w:hAnsi="Times New Roman" w:cs="Times New Roman"/>
          <w:sz w:val="28"/>
          <w:szCs w:val="28"/>
        </w:rPr>
        <w:t>с. руб.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бщая сумма, перечисленная в пользу предприятий ТЭК, с учетом частично взысканной, составила 659 млн 574 тыс. руб., что больше, чем в аналогичном периоде на 262 млн 316 тыс. руб. или на 39,8%.                </w:t>
      </w:r>
    </w:p>
    <w:p w:rsidR="00DA06EA" w:rsidRDefault="00EE389F">
      <w:pPr>
        <w:suppressAutoHyphens/>
        <w:spacing w:after="0"/>
        <w:ind w:right="-170" w:firstLine="73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Остаток на конец отчетного периода сост</w:t>
      </w:r>
      <w:r>
        <w:rPr>
          <w:rFonts w:ascii="Times New Roman" w:hAnsi="Times New Roman" w:cs="Times New Roman"/>
          <w:sz w:val="28"/>
          <w:szCs w:val="28"/>
        </w:rPr>
        <w:t xml:space="preserve">авил 29 991 исполнительное производство на сумму 1 млрд 525 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  <w:lang w:eastAsia="ar-SA"/>
        </w:rPr>
        <w:t xml:space="preserve">млн </w:t>
      </w:r>
      <w:r>
        <w:rPr>
          <w:rFonts w:ascii="Times New Roman" w:hAnsi="Times New Roman" w:cs="Times New Roman"/>
          <w:sz w:val="28"/>
          <w:szCs w:val="28"/>
        </w:rPr>
        <w:t>636 тыс. руб.</w:t>
      </w:r>
    </w:p>
    <w:p w:rsidR="00DA06EA" w:rsidRDefault="00EE389F">
      <w:pPr>
        <w:spacing w:after="0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2" w:name="__DdeLink__3014_3494416615"/>
      <w:bookmarkEnd w:id="2"/>
      <w:r>
        <w:rPr>
          <w:rFonts w:ascii="Times New Roman" w:hAnsi="Times New Roman" w:cs="Times New Roman"/>
          <w:b/>
          <w:bCs/>
          <w:i/>
          <w:sz w:val="28"/>
          <w:szCs w:val="28"/>
          <w:highlight w:val="white"/>
        </w:rPr>
        <w:t>О взыскании задолженности за коммунальные услуги</w:t>
      </w:r>
    </w:p>
    <w:p w:rsidR="00DA06EA" w:rsidRDefault="00EE389F">
      <w:pPr>
        <w:suppressAutoHyphens/>
        <w:spacing w:after="0"/>
        <w:ind w:right="-170" w:firstLine="7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исполнении находилось </w:t>
      </w:r>
      <w:r>
        <w:rPr>
          <w:rFonts w:ascii="Times New Roman" w:hAnsi="Times New Roman" w:cs="Times New Roman"/>
          <w:color w:val="000000"/>
          <w:sz w:val="28"/>
          <w:szCs w:val="28"/>
        </w:rPr>
        <w:t>68 111</w:t>
      </w:r>
      <w:r>
        <w:rPr>
          <w:rFonts w:ascii="Times New Roman" w:hAnsi="Times New Roman" w:cs="Times New Roman"/>
          <w:sz w:val="28"/>
          <w:szCs w:val="28"/>
        </w:rPr>
        <w:t xml:space="preserve"> исполнительных производств о взыскании задолженности за коммунальные платежи на сумму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 млрд 175 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  <w:lang w:eastAsia="ar-SA"/>
        </w:rPr>
        <w:t>млн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118 тыс. руб.       (АППГ - 61 220 исполнительных производств на сумму 1 млрд 115 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  <w:lang w:eastAsia="ar-SA"/>
        </w:rPr>
        <w:t>млн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151 тыс. руб.). </w:t>
      </w:r>
    </w:p>
    <w:p w:rsidR="00DA06EA" w:rsidRDefault="00EE389F">
      <w:pPr>
        <w:suppressAutoHyphens/>
        <w:spacing w:after="0"/>
        <w:ind w:right="-170" w:firstLine="7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сравнении с аналогичным периодом прошлого года количество исполнительных производств, находившихся на исполнении, увеличилось на 6 891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сполнительное производство и на 59 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  <w:lang w:eastAsia="ar-SA"/>
        </w:rPr>
        <w:t>млн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967 тыс. руб. по сумме. </w:t>
      </w:r>
    </w:p>
    <w:p w:rsidR="00DA06EA" w:rsidRDefault="00EE389F">
      <w:pPr>
        <w:suppressAutoHyphens/>
        <w:spacing w:after="0"/>
        <w:ind w:right="-170" w:firstLine="73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Окончено и прекращено в отчетном периоде </w:t>
      </w:r>
      <w:r>
        <w:rPr>
          <w:rFonts w:ascii="Times New Roman" w:hAnsi="Times New Roman" w:cs="Times New Roman"/>
          <w:color w:val="000000"/>
          <w:sz w:val="28"/>
          <w:szCs w:val="28"/>
        </w:rPr>
        <w:t>23 014</w:t>
      </w:r>
      <w:r>
        <w:rPr>
          <w:rFonts w:ascii="Times New Roman" w:hAnsi="Times New Roman" w:cs="Times New Roman"/>
          <w:sz w:val="28"/>
          <w:szCs w:val="28"/>
        </w:rPr>
        <w:t xml:space="preserve"> исполнительных производств на сумму </w:t>
      </w:r>
      <w:r>
        <w:rPr>
          <w:rFonts w:ascii="Times New Roman" w:hAnsi="Times New Roman" w:cs="Times New Roman"/>
          <w:color w:val="000000"/>
          <w:sz w:val="28"/>
          <w:szCs w:val="28"/>
        </w:rPr>
        <w:t>261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  <w:lang w:eastAsia="ar-SA"/>
        </w:rPr>
        <w:t xml:space="preserve">млн 082 </w:t>
      </w:r>
      <w:r>
        <w:rPr>
          <w:rFonts w:ascii="Times New Roman" w:hAnsi="Times New Roman" w:cs="Times New Roman"/>
          <w:sz w:val="28"/>
          <w:szCs w:val="28"/>
        </w:rPr>
        <w:t xml:space="preserve">тыс. руб.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(АППГ - 16 318 исполнительных производств на сумму 231 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  <w:lang w:eastAsia="ar-SA"/>
        </w:rPr>
        <w:t>млн 382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тыс. руб.). </w:t>
      </w:r>
    </w:p>
    <w:p w:rsidR="00DA06EA" w:rsidRDefault="00EE389F">
      <w:pPr>
        <w:suppressAutoHyphens/>
        <w:spacing w:after="0"/>
        <w:ind w:right="-170" w:firstLine="7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Фактическим</w:t>
      </w:r>
      <w:r>
        <w:rPr>
          <w:rFonts w:ascii="Times New Roman" w:hAnsi="Times New Roman" w:cs="Times New Roman"/>
          <w:sz w:val="28"/>
          <w:szCs w:val="28"/>
        </w:rPr>
        <w:t xml:space="preserve"> исполнением окончено </w:t>
      </w:r>
      <w:r>
        <w:rPr>
          <w:rFonts w:ascii="Times New Roman" w:hAnsi="Times New Roman" w:cs="Times New Roman"/>
          <w:color w:val="000000"/>
          <w:sz w:val="28"/>
          <w:szCs w:val="28"/>
        </w:rPr>
        <w:t>8 066</w:t>
      </w:r>
      <w:r>
        <w:rPr>
          <w:rFonts w:ascii="Times New Roman" w:hAnsi="Times New Roman" w:cs="Times New Roman"/>
          <w:sz w:val="28"/>
          <w:szCs w:val="28"/>
        </w:rPr>
        <w:t xml:space="preserve"> производств на сумму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67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  <w:lang w:eastAsia="ar-SA"/>
        </w:rPr>
        <w:t>млн 680</w:t>
      </w:r>
      <w:r>
        <w:rPr>
          <w:rFonts w:ascii="Times New Roman" w:hAnsi="Times New Roman" w:cs="Times New Roman"/>
          <w:sz w:val="28"/>
          <w:szCs w:val="28"/>
        </w:rPr>
        <w:t xml:space="preserve"> тыс. руб.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(АППГ – 7 636 исполнительных производств на сумму                    97 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  <w:lang w:eastAsia="ar-SA"/>
        </w:rPr>
        <w:t>млн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125тыс. руб.).</w:t>
      </w:r>
    </w:p>
    <w:p w:rsidR="00DA06EA" w:rsidRDefault="00EE389F">
      <w:pPr>
        <w:suppressAutoHyphens/>
        <w:spacing w:after="0"/>
        <w:ind w:right="-170" w:firstLine="737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Остаток на конец отчетного периода составил </w:t>
      </w:r>
      <w:r>
        <w:rPr>
          <w:rFonts w:ascii="Times New Roman" w:hAnsi="Times New Roman" w:cs="Times New Roman"/>
          <w:color w:val="000000"/>
          <w:sz w:val="28"/>
          <w:szCs w:val="28"/>
        </w:rPr>
        <w:t>45 067</w:t>
      </w:r>
      <w:r>
        <w:rPr>
          <w:rFonts w:ascii="Times New Roman" w:hAnsi="Times New Roman" w:cs="Times New Roman"/>
          <w:sz w:val="28"/>
          <w:szCs w:val="28"/>
        </w:rPr>
        <w:t xml:space="preserve"> исполнительных прои</w:t>
      </w:r>
      <w:r>
        <w:rPr>
          <w:rFonts w:ascii="Times New Roman" w:hAnsi="Times New Roman" w:cs="Times New Roman"/>
          <w:sz w:val="28"/>
          <w:szCs w:val="28"/>
        </w:rPr>
        <w:t xml:space="preserve">зводств на сумму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877 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  <w:lang w:eastAsia="ar-SA"/>
        </w:rPr>
        <w:t>млн 951</w:t>
      </w:r>
      <w:r>
        <w:rPr>
          <w:rFonts w:ascii="Times New Roman" w:hAnsi="Times New Roman" w:cs="Times New Roman"/>
          <w:sz w:val="28"/>
          <w:szCs w:val="28"/>
        </w:rPr>
        <w:t>тыс. руб.</w:t>
      </w:r>
    </w:p>
    <w:p w:rsidR="00DA06EA" w:rsidRDefault="00EE389F">
      <w:pPr>
        <w:tabs>
          <w:tab w:val="left" w:pos="9540"/>
        </w:tabs>
        <w:suppressAutoHyphens/>
        <w:spacing w:after="0"/>
        <w:ind w:firstLine="709"/>
        <w:contextualSpacing/>
        <w:jc w:val="right"/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  <w:lang w:eastAsia="ru-RU"/>
        </w:rPr>
        <w:t>О взыскании налоговых платежей</w:t>
      </w:r>
    </w:p>
    <w:p w:rsidR="00DA06EA" w:rsidRDefault="00EE38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исполнительных производств по взысканию налоговых платежей, находящихся на исполнении, составило 138 304 исполнительных производства на сумму 3 млрд 819 </w:t>
      </w:r>
      <w:r>
        <w:rPr>
          <w:rFonts w:ascii="Times New Roman" w:hAnsi="Times New Roman" w:cs="Times New Roman"/>
          <w:spacing w:val="-10"/>
          <w:sz w:val="28"/>
          <w:szCs w:val="28"/>
          <w:lang w:eastAsia="ar-SA"/>
        </w:rPr>
        <w:t>млн</w:t>
      </w:r>
      <w:r>
        <w:rPr>
          <w:rFonts w:ascii="Times New Roman" w:hAnsi="Times New Roman" w:cs="Times New Roman"/>
          <w:sz w:val="28"/>
          <w:szCs w:val="28"/>
        </w:rPr>
        <w:t xml:space="preserve"> 617 тыс. руб. В сравнении с аналогичным периодом прошлого года количество исполнительных производств данной категории, находящихся на исполнении, уменьшилось на 38,5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или на 53 282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исполнительных производства по количеству.</w:t>
      </w:r>
    </w:p>
    <w:p w:rsidR="00DA06EA" w:rsidRDefault="00EE38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Окончено в отчетном периоде 52</w:t>
      </w:r>
      <w:r>
        <w:rPr>
          <w:rFonts w:ascii="Times New Roman" w:hAnsi="Times New Roman" w:cs="Times New Roman"/>
          <w:sz w:val="28"/>
          <w:szCs w:val="28"/>
        </w:rPr>
        <w:t xml:space="preserve"> 119 исполнительных производств  на общую сумму 1 млрд 203 </w:t>
      </w:r>
      <w:r>
        <w:rPr>
          <w:rFonts w:ascii="Times New Roman" w:hAnsi="Times New Roman" w:cs="Times New Roman"/>
          <w:spacing w:val="-10"/>
          <w:sz w:val="28"/>
          <w:szCs w:val="28"/>
          <w:lang w:eastAsia="ar-SA"/>
        </w:rPr>
        <w:t>млн 207</w:t>
      </w:r>
      <w:r>
        <w:rPr>
          <w:rFonts w:ascii="Times New Roman" w:hAnsi="Times New Roman" w:cs="Times New Roman"/>
          <w:sz w:val="28"/>
          <w:szCs w:val="28"/>
        </w:rPr>
        <w:t xml:space="preserve"> тыс. руб., из них фактическим исполнением - 23 839 производств на 379 </w:t>
      </w:r>
      <w:r>
        <w:rPr>
          <w:rFonts w:ascii="Times New Roman" w:hAnsi="Times New Roman" w:cs="Times New Roman"/>
          <w:spacing w:val="-10"/>
          <w:sz w:val="28"/>
          <w:szCs w:val="28"/>
          <w:lang w:eastAsia="ar-SA"/>
        </w:rPr>
        <w:t>млн 075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A06EA" w:rsidRDefault="00EE38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невозможностью взыскания окончено 26 116 исполнительных производств на сумму 465 </w:t>
      </w:r>
      <w:r>
        <w:rPr>
          <w:rFonts w:ascii="Times New Roman" w:hAnsi="Times New Roman" w:cs="Times New Roman"/>
          <w:spacing w:val="-10"/>
          <w:sz w:val="28"/>
          <w:szCs w:val="28"/>
          <w:lang w:eastAsia="ar-SA"/>
        </w:rPr>
        <w:t>млн</w:t>
      </w:r>
      <w:r>
        <w:rPr>
          <w:rFonts w:ascii="Times New Roman" w:hAnsi="Times New Roman" w:cs="Times New Roman"/>
          <w:sz w:val="28"/>
          <w:szCs w:val="28"/>
        </w:rPr>
        <w:t xml:space="preserve"> 297 ты</w:t>
      </w:r>
      <w:r>
        <w:rPr>
          <w:rFonts w:ascii="Times New Roman" w:hAnsi="Times New Roman" w:cs="Times New Roman"/>
          <w:sz w:val="28"/>
          <w:szCs w:val="28"/>
        </w:rPr>
        <w:t xml:space="preserve">с. руб. </w:t>
      </w:r>
    </w:p>
    <w:p w:rsidR="00DA06EA" w:rsidRDefault="00EE38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Остаток исполнительных производств (всего по ст. 47 НК, ст. 48 НК)                 составил 85 656 производств на сумму 2 млрд 377 </w:t>
      </w:r>
      <w:r>
        <w:rPr>
          <w:rFonts w:ascii="Times New Roman" w:hAnsi="Times New Roman" w:cs="Times New Roman"/>
          <w:spacing w:val="-10"/>
          <w:sz w:val="28"/>
          <w:szCs w:val="28"/>
          <w:lang w:eastAsia="ar-SA"/>
        </w:rPr>
        <w:t>млн 065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A06EA" w:rsidRDefault="00EE38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  <w:lang w:eastAsia="ru-RU"/>
        </w:rPr>
        <w:t xml:space="preserve">Всего за отчетный период Управлением перечислено в бюджет                              485 </w:t>
      </w:r>
      <w:r>
        <w:rPr>
          <w:rFonts w:ascii="Times New Roman" w:hAnsi="Times New Roman" w:cs="Times New Roman"/>
          <w:spacing w:val="-10"/>
          <w:sz w:val="28"/>
          <w:szCs w:val="28"/>
          <w:highlight w:val="white"/>
          <w:lang w:eastAsia="ar-SA"/>
        </w:rPr>
        <w:t>млн</w:t>
      </w:r>
      <w:r>
        <w:rPr>
          <w:rFonts w:ascii="Times New Roman" w:hAnsi="Times New Roman" w:cs="Times New Roman"/>
          <w:sz w:val="28"/>
          <w:szCs w:val="28"/>
          <w:highlight w:val="white"/>
          <w:lang w:eastAsia="ru-RU"/>
        </w:rPr>
        <w:t xml:space="preserve"> 342</w:t>
      </w:r>
      <w:r>
        <w:rPr>
          <w:rFonts w:ascii="Times New Roman" w:hAnsi="Times New Roman" w:cs="Times New Roman"/>
          <w:sz w:val="28"/>
          <w:szCs w:val="28"/>
          <w:highlight w:val="white"/>
          <w:lang w:eastAsia="ru-RU"/>
        </w:rPr>
        <w:t xml:space="preserve"> тыс. руб. задолженности по налоговым платежам. В сравнении                  с аналогичным периодом прошлого года взысканная сумма увеличилась на               79 </w:t>
      </w:r>
      <w:r>
        <w:rPr>
          <w:rFonts w:ascii="Times New Roman" w:hAnsi="Times New Roman" w:cs="Times New Roman"/>
          <w:spacing w:val="-10"/>
          <w:sz w:val="28"/>
          <w:szCs w:val="28"/>
          <w:highlight w:val="white"/>
          <w:lang w:eastAsia="ar-SA"/>
        </w:rPr>
        <w:t>млн 239</w:t>
      </w:r>
      <w:r>
        <w:rPr>
          <w:rFonts w:ascii="Times New Roman" w:hAnsi="Times New Roman" w:cs="Times New Roman"/>
          <w:sz w:val="28"/>
          <w:szCs w:val="28"/>
          <w:highlight w:val="white"/>
          <w:lang w:eastAsia="ru-RU"/>
        </w:rPr>
        <w:t xml:space="preserve"> тыс. руб.</w:t>
      </w:r>
    </w:p>
    <w:p w:rsidR="00DA06EA" w:rsidRDefault="00EE389F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Розыск должников и их имущества</w:t>
      </w:r>
    </w:p>
    <w:p w:rsidR="00DA06EA" w:rsidRDefault="00EE389F">
      <w:pPr>
        <w:spacing w:after="0"/>
        <w:ind w:firstLine="709"/>
        <w:contextualSpacing/>
        <w:jc w:val="both"/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В производстве находилось 1 506 розыскных д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ел, из которых большую часть, составили розыскные дела по розыску должников, имеющих алиментные обязательства (777 дел).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В отчетном периоде заведено 781 розыскное дело. Прекращено 474 дела, прекращено в связи с розыском должника - 389 дел.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По итогам работы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за 6 месяцев 2020 года результативность розыска составила 25,8%, при этом результативность розыска должников-алиментщиков составила 26,4%. Также в отчетном периоде 3 должника-алиментщика признаны безвестно отсутствующими.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highlight w:val="white"/>
        </w:rPr>
        <w:t>За отчетный период количество объ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highlight w:val="white"/>
        </w:rPr>
        <w:t>явленных в розыск автотранспортных средств составило 259 единиц, что больше на 47 т/с, чем в 2019 году (212 т/с). Разыскано 19 транспортных средств.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highlight w:val="white"/>
        </w:rPr>
        <w:t>В связи с увеличением количества объявленных в розыск автотранспортных средств, результативность исполнител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highlight w:val="white"/>
        </w:rPr>
        <w:t>ьного розыска автотранспорта составила 7,3 %.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highlight w:val="white"/>
        </w:rPr>
        <w:t>На конец отчетного периода остаток разыскных дел, находящихся в исполнении, составил 1032 дела, из которых 524 дела заведены до начала 2020 года.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highlight w:val="white"/>
        </w:rPr>
        <w:t>За отчетный период остаток разыскных дел прошлых лет в количеств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highlight w:val="white"/>
        </w:rPr>
        <w:t>е 725 дел сокращен на 201 розыскное дело.</w:t>
      </w:r>
    </w:p>
    <w:p w:rsidR="00DA06EA" w:rsidRDefault="00EE389F">
      <w:pPr>
        <w:spacing w:after="0"/>
        <w:ind w:firstLine="851"/>
        <w:contextualSpacing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Учет, хранение, оценка и реализация арестованного имущества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highlight w:val="white"/>
          <w:lang w:eastAsia="ru-RU"/>
        </w:rPr>
        <w:t>должников</w:t>
      </w:r>
    </w:p>
    <w:p w:rsidR="00DA06EA" w:rsidRDefault="00EE389F">
      <w:pPr>
        <w:tabs>
          <w:tab w:val="left" w:pos="195"/>
          <w:tab w:val="left" w:pos="945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Такая мера принудительного исполнения, как арест имущества должников, была применена в рамках 3 136 исполнительных производств (АППГ – </w:t>
      </w:r>
      <w:r>
        <w:rPr>
          <w:rFonts w:ascii="Times New Roman" w:hAnsi="Times New Roman" w:cs="Times New Roman"/>
          <w:color w:val="000000"/>
          <w:sz w:val="28"/>
          <w:szCs w:val="28"/>
        </w:rPr>
        <w:t>4 678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A06EA" w:rsidRDefault="00EE389F">
      <w:pPr>
        <w:tabs>
          <w:tab w:val="left" w:pos="195"/>
          <w:tab w:val="left" w:pos="945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имущества, переданного на реализацию, без учета остатка на начало года, составила 587 млн 720 тыс. руб. (в АППГ стоимость переданного имущества составила 544 млн 693 тыс. руб.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DA06EA" w:rsidRDefault="00EE389F">
      <w:pPr>
        <w:tabs>
          <w:tab w:val="left" w:pos="195"/>
          <w:tab w:val="left" w:pos="945"/>
        </w:tabs>
        <w:spacing w:after="0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Сумма денежных средств, полученных от реализации имущества, за     </w:t>
      </w:r>
      <w:r>
        <w:rPr>
          <w:rFonts w:ascii="Times New Roman" w:hAnsi="Times New Roman" w:cs="Times New Roman"/>
          <w:sz w:val="28"/>
          <w:szCs w:val="28"/>
        </w:rPr>
        <w:t xml:space="preserve">             составила 48 млн 137 тыс. руб., от самостоятельной реализации - 3 млн 905 тыс. руб. </w:t>
      </w:r>
    </w:p>
    <w:p w:rsidR="00DA06EA" w:rsidRDefault="00EE389F">
      <w:pPr>
        <w:tabs>
          <w:tab w:val="left" w:pos="195"/>
          <w:tab w:val="left" w:pos="945"/>
        </w:tabs>
        <w:spacing w:after="0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Стоимость нереализованного и отозванного имущества в целом по краю составила 862 млн 476 тыс. руб. (АППГ - 627 млн 494 тыс. руб.).</w:t>
      </w:r>
    </w:p>
    <w:p w:rsidR="00DA06EA" w:rsidRDefault="00EE389F">
      <w:pPr>
        <w:tabs>
          <w:tab w:val="left" w:pos="195"/>
          <w:tab w:val="left" w:pos="945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Передано взыскателям в счет</w:t>
      </w:r>
      <w:r>
        <w:rPr>
          <w:rFonts w:ascii="Times New Roman" w:hAnsi="Times New Roman" w:cs="Times New Roman"/>
          <w:sz w:val="28"/>
          <w:szCs w:val="28"/>
        </w:rPr>
        <w:t xml:space="preserve"> погашения задолженности нереализованного имущества должников на сумму 159 млн 972 тыс. руб. (АППГ - 248 млн 995 тыс. руб.).</w:t>
      </w:r>
    </w:p>
    <w:p w:rsidR="00DA06EA" w:rsidRDefault="00EE389F">
      <w:pPr>
        <w:tabs>
          <w:tab w:val="left" w:pos="195"/>
          <w:tab w:val="left" w:pos="945"/>
        </w:tabs>
        <w:spacing w:after="0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Таким образом, по итогам работы за 6 месяцев 2020 года  в сравнении с АППГ принудительная мера по наложению ареста на имущество дол</w:t>
      </w:r>
      <w:r>
        <w:rPr>
          <w:rFonts w:ascii="Times New Roman" w:hAnsi="Times New Roman" w:cs="Times New Roman"/>
          <w:sz w:val="28"/>
          <w:szCs w:val="28"/>
        </w:rPr>
        <w:t>жников уменьшилась на 32,9, уменьшилась стоимость арестованного имущества на 30%,  однако увеличилась стоимость имущества, переданного на принудительную реализацию в отчетном периоде на 8%. Сумма денежных средств, полученных от реализации имущества, уменьш</w:t>
      </w:r>
      <w:r>
        <w:rPr>
          <w:rFonts w:ascii="Times New Roman" w:hAnsi="Times New Roman" w:cs="Times New Roman"/>
          <w:sz w:val="28"/>
          <w:szCs w:val="28"/>
        </w:rPr>
        <w:t xml:space="preserve">илась на 38 %. </w:t>
      </w:r>
    </w:p>
    <w:p w:rsidR="00DA06EA" w:rsidRDefault="00EE389F">
      <w:pPr>
        <w:tabs>
          <w:tab w:val="left" w:pos="195"/>
          <w:tab w:val="left" w:pos="945"/>
        </w:tabs>
        <w:spacing w:after="0"/>
        <w:contextualSpacing/>
        <w:jc w:val="center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>Обеспечение установленного порядка деятельности судов</w:t>
      </w:r>
    </w:p>
    <w:p w:rsidR="00DA06EA" w:rsidRDefault="00EE389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;Arial" w:hAnsi="Times New Roman" w:cs="Times New Roman"/>
          <w:color w:val="000000"/>
          <w:sz w:val="28"/>
          <w:szCs w:val="28"/>
        </w:rPr>
        <w:t xml:space="preserve">На территории Ставропольского края охраняются </w:t>
      </w:r>
      <w:bookmarkStart w:id="3" w:name="__DdeLink__7_828902822"/>
      <w:r>
        <w:rPr>
          <w:rFonts w:ascii="Times New Roman" w:eastAsia="Arial Unicode MS;Arial" w:hAnsi="Times New Roman" w:cs="Times New Roman"/>
          <w:color w:val="000000"/>
          <w:sz w:val="28"/>
          <w:szCs w:val="28"/>
        </w:rPr>
        <w:t>сотрудниками Управления, обеспечивающими установленный порядок деятельности судов</w:t>
      </w:r>
      <w:bookmarkEnd w:id="3"/>
      <w:r>
        <w:rPr>
          <w:rFonts w:ascii="Times New Roman" w:eastAsia="Arial Unicode MS;Arial" w:hAnsi="Times New Roman" w:cs="Times New Roman"/>
          <w:color w:val="000000"/>
          <w:sz w:val="28"/>
          <w:szCs w:val="28"/>
        </w:rPr>
        <w:t xml:space="preserve"> (далее — Сотрудники), 3 здания арбитражных судов, 43 здан</w:t>
      </w:r>
      <w:r>
        <w:rPr>
          <w:rFonts w:ascii="Times New Roman" w:eastAsia="Arial Unicode MS;Arial" w:hAnsi="Times New Roman" w:cs="Times New Roman"/>
          <w:color w:val="000000"/>
          <w:sz w:val="28"/>
          <w:szCs w:val="28"/>
        </w:rPr>
        <w:t>ия судов общей юрисдикции,            33 здания судебных участков мировых судей.</w:t>
      </w:r>
    </w:p>
    <w:p w:rsidR="00DA06EA" w:rsidRDefault="00EE389F">
      <w:pPr>
        <w:spacing w:after="0"/>
        <w:ind w:right="-45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первом полугодии 2020 года выполнено 9 810 заявок (100%) на обеспечение безопасности судебных заседаний, что на 2 625 заявок меньше по сравнению с аналогичным периодом прошлого года (12 435 заявок). </w:t>
      </w:r>
    </w:p>
    <w:p w:rsidR="00DA06EA" w:rsidRDefault="00EE389F">
      <w:pPr>
        <w:spacing w:after="0"/>
        <w:ind w:right="-45" w:firstLine="709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Из 3 366 человек, подлежащих приводу на основании пост</w:t>
      </w:r>
      <w:r>
        <w:rPr>
          <w:rFonts w:ascii="Times New Roman" w:hAnsi="Times New Roman" w:cs="Times New Roman"/>
          <w:color w:val="000000"/>
          <w:sz w:val="28"/>
          <w:szCs w:val="28"/>
        </w:rPr>
        <w:t>ановлений (определений) судов (судей), доставлено 3 342 гражданина, из них: 3 027 – по уголовным делам, 314 - по административным делам, 1 – по гражданскому делу. Процент осуществления приводов в суды по уголовным делам составил 99,7%, при прогнозном значе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нии - 80 %, по административным – 99,4%, при прогнозном значении – 80%. По сравнению с аналогичным периодом прошлого года количество лиц, подлежащих принудительному приводу в суды, уменьшилось на 1 601 человек. </w:t>
      </w:r>
    </w:p>
    <w:p w:rsidR="00DA06EA" w:rsidRDefault="00EE389F">
      <w:pPr>
        <w:spacing w:after="0"/>
        <w:ind w:right="-45" w:firstLine="709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Из 690 человек, подлежащих приводу по постан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овлениям судебных приставов-исполнителей, доставлено 686 или 99,4 %. </w:t>
      </w:r>
    </w:p>
    <w:p w:rsidR="00DA06EA" w:rsidRDefault="00EE389F">
      <w:pPr>
        <w:spacing w:after="0"/>
        <w:ind w:right="-45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Сотрудникамипри исполнении своих служебных обязанностей  выявлено  939 административных правонарушений по ст.ст. 13.26, 17.3, 17.8 КоАП РФ. </w:t>
      </w:r>
    </w:p>
    <w:p w:rsidR="00DA06EA" w:rsidRDefault="00EE389F">
      <w:pPr>
        <w:spacing w:after="0"/>
        <w:ind w:right="-45" w:firstLine="709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У посетителей судов было выявлено 1 205 предм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етов, запрещенных к проносу в здания судов, из них: 49 единиц огнестрельного оружия, 830 единиц боеприпасов, 41 единица газового и травматического оружия, 279 единиц холодного оружия, 6 электрошоковых устройств. Также выявлено 1 889 единиц иных предметов,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запрещенных к проносу в здания судов.  </w:t>
      </w:r>
    </w:p>
    <w:p w:rsidR="00DA06EA" w:rsidRDefault="00EE389F">
      <w:pPr>
        <w:spacing w:after="0"/>
        <w:ind w:right="-45" w:firstLine="709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этом, все выявленные единицы огнестрельного, газового и травматического оружия, а также боеприпасы к ним принадлежали посетителям зданий судов на законных основаниях, во всех случаях запрещенные к проносу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предмет</w:t>
      </w:r>
      <w:r>
        <w:rPr>
          <w:rFonts w:ascii="Times New Roman" w:hAnsi="Times New Roman" w:cs="Times New Roman"/>
          <w:color w:val="000000"/>
          <w:sz w:val="28"/>
          <w:szCs w:val="28"/>
        </w:rPr>
        <w:t>ы предъявлялись гражданами при входе в здания судов добровольно, граждане с указанными запрещенными предметами в здания судов не допускались.</w:t>
      </w:r>
    </w:p>
    <w:p w:rsidR="00DA06EA" w:rsidRDefault="00EE389F">
      <w:pPr>
        <w:spacing w:after="0"/>
        <w:ind w:right="-45" w:firstLine="709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В рамках оказания органам внутренних дел содействия в розыске и задержании лиц, скрывшихся от органов дознания, сл</w:t>
      </w:r>
      <w:r>
        <w:rPr>
          <w:rFonts w:ascii="Times New Roman" w:hAnsi="Times New Roman" w:cs="Times New Roman"/>
          <w:color w:val="000000"/>
          <w:sz w:val="28"/>
          <w:szCs w:val="28"/>
        </w:rPr>
        <w:t>едствия или суда,  оказано содействие в задержании 75 лиц, находящихся в федеральном розыске. Физическая сила и специальные средства в отношении задержанных лиц не применялись.</w:t>
      </w:r>
    </w:p>
    <w:p w:rsidR="00DA06EA" w:rsidRDefault="00EE389F">
      <w:pPr>
        <w:spacing w:after="0"/>
        <w:ind w:right="-45" w:firstLine="709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Препровождено в специальные учреждения Ставропольского края 60 лиц, 51 - выдвор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ено за пределы Российской Федерации из специальных учреждений, при этом за аналогичный период прошлого года препровождено в специальные учреждения Ставропольского края 186 лиц, 180 - выдворено за пределы Российской Федерации из специальных учреждений.  </w:t>
      </w:r>
    </w:p>
    <w:p w:rsidR="00DA06EA" w:rsidRDefault="00EE389F">
      <w:pPr>
        <w:spacing w:after="0"/>
        <w:ind w:right="-45" w:firstLine="709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Чр</w:t>
      </w:r>
      <w:r>
        <w:rPr>
          <w:rFonts w:ascii="Times New Roman" w:hAnsi="Times New Roman" w:cs="Times New Roman"/>
          <w:color w:val="000000"/>
          <w:sz w:val="28"/>
          <w:szCs w:val="28"/>
        </w:rPr>
        <w:t>езвычайных происшествий  в зданиях судов не допущено.</w:t>
      </w:r>
    </w:p>
    <w:p w:rsidR="00DA06EA" w:rsidRDefault="00EE389F">
      <w:pPr>
        <w:spacing w:after="0"/>
        <w:ind w:firstLine="851"/>
        <w:contextualSpacing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Осуществление функций дознания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Управлением выполнены все основные показатели деятельности по линии дознания, утвержденные приказом ФССП России от 05.02.2020 № 134 «Об утверждении Перечня показателей </w:t>
      </w:r>
      <w:r>
        <w:rPr>
          <w:rFonts w:ascii="Times New Roman" w:hAnsi="Times New Roman" w:cs="Times New Roman"/>
          <w:sz w:val="28"/>
          <w:szCs w:val="28"/>
        </w:rPr>
        <w:t>деятельности территориальных органов Федеральной службы судебных приставов на 2020 год».</w:t>
      </w:r>
    </w:p>
    <w:p w:rsidR="00DA06EA" w:rsidRDefault="00EE389F">
      <w:pPr>
        <w:spacing w:after="0"/>
        <w:ind w:firstLine="708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Всего возбуждено 180 уголовных дел, подследственных ФССП России, окончено производством 169 уголовных дел, </w:t>
      </w:r>
      <w:r>
        <w:rPr>
          <w:rFonts w:ascii="Times New Roman" w:hAnsi="Times New Roman" w:cs="Times New Roman"/>
          <w:sz w:val="28"/>
          <w:szCs w:val="28"/>
        </w:rPr>
        <w:t xml:space="preserve">приостановлено 18 уголовных дел, из них: </w:t>
      </w:r>
    </w:p>
    <w:p w:rsidR="00DA06EA" w:rsidRDefault="00EE389F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- 10 - ввиду неуст</w:t>
      </w:r>
      <w:r>
        <w:rPr>
          <w:rFonts w:ascii="Times New Roman" w:hAnsi="Times New Roman" w:cs="Times New Roman"/>
          <w:sz w:val="28"/>
          <w:szCs w:val="28"/>
        </w:rPr>
        <w:t xml:space="preserve">ановления места нахождения подозреваемого или обвиняемого; </w:t>
      </w:r>
    </w:p>
    <w:p w:rsidR="00DA06EA" w:rsidRDefault="00EE389F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- 7 - ввиду отсутствия реальной возможности участия в уголовном деле подозреваемого или обвиняемого, местонахождение которого известно; </w:t>
      </w:r>
    </w:p>
    <w:p w:rsidR="00DA06EA" w:rsidRDefault="00EE389F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- 1 - ввиду временного тяжелого заболевания подозреваемого </w:t>
      </w:r>
      <w:r>
        <w:rPr>
          <w:rFonts w:ascii="Times New Roman" w:hAnsi="Times New Roman" w:cs="Times New Roman"/>
          <w:sz w:val="28"/>
          <w:szCs w:val="28"/>
        </w:rPr>
        <w:t>или обвиняемого.</w:t>
      </w:r>
    </w:p>
    <w:p w:rsidR="00DA06EA" w:rsidRDefault="00EE389F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Органами прокуратуры Ставропольского края возвращено в порядке                            ст. 226 УПК РФ:</w:t>
      </w:r>
    </w:p>
    <w:p w:rsidR="00DA06EA" w:rsidRDefault="00EE389F">
      <w:pPr>
        <w:pStyle w:val="ac"/>
        <w:spacing w:before="0"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производства дополнительного дознания  - 4 уголовных дела (АППГ – 5);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пересоставления обвинительного акта - 0 уголовных д</w:t>
      </w:r>
      <w:r>
        <w:rPr>
          <w:rFonts w:ascii="Times New Roman" w:hAnsi="Times New Roman" w:cs="Times New Roman"/>
          <w:sz w:val="28"/>
          <w:szCs w:val="28"/>
        </w:rPr>
        <w:t xml:space="preserve">ел (АППГ – 1). </w:t>
      </w:r>
    </w:p>
    <w:p w:rsidR="00DA06EA" w:rsidRDefault="00EE389F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 xml:space="preserve">Случаев необоснованного продления срока дознания по уголовным делам,                    а также допущения волокиты при расследовании уголовных дел в Управлении за истекший период не установлено. </w:t>
      </w:r>
    </w:p>
    <w:p w:rsidR="00DA06EA" w:rsidRDefault="00EE389F">
      <w:pPr>
        <w:spacing w:after="0"/>
        <w:contextualSpacing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white"/>
          <w:lang w:eastAsia="ru-RU"/>
        </w:rPr>
        <w:t xml:space="preserve">Вопросы судебной защиты  </w:t>
      </w:r>
    </w:p>
    <w:p w:rsidR="00DA06EA" w:rsidRDefault="00EE389F">
      <w:pPr>
        <w:spacing w:after="0" w:line="240" w:lineRule="auto"/>
        <w:ind w:firstLine="709"/>
        <w:contextualSpacing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работы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 6 месяцев 2020 года в судах Ставропольского края находилось на рассмотрении 665 (АПГ 790) </w:t>
      </w:r>
      <w:r>
        <w:rPr>
          <w:rFonts w:ascii="Times New Roman" w:hAnsi="Times New Roman" w:cs="Times New Roman"/>
          <w:sz w:val="28"/>
          <w:szCs w:val="28"/>
        </w:rPr>
        <w:t xml:space="preserve">заявлений (административных исковых заявлений) об оспаривании постановлений, действий (бездействия) должностных лиц Управления. </w:t>
      </w:r>
    </w:p>
    <w:p w:rsidR="00DA06EA" w:rsidRDefault="00EE389F">
      <w:pPr>
        <w:spacing w:after="0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По сравнению с аналогичным периодом</w:t>
      </w:r>
      <w:r>
        <w:rPr>
          <w:rFonts w:ascii="Times New Roman" w:hAnsi="Times New Roman" w:cs="Times New Roman"/>
          <w:sz w:val="28"/>
          <w:szCs w:val="28"/>
        </w:rPr>
        <w:t xml:space="preserve">  уменьшилось как количество находившихся на рассмотрении в судах заявлений (на 125), так и количество заявлений, признанных обоснованными (на 47). 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показатель «Доля решений должностных лиц ФССП России, признанных судами незаконными при осуществле</w:t>
      </w:r>
      <w:r>
        <w:rPr>
          <w:rFonts w:ascii="Times New Roman" w:hAnsi="Times New Roman" w:cs="Times New Roman"/>
          <w:sz w:val="28"/>
          <w:szCs w:val="28"/>
        </w:rPr>
        <w:t xml:space="preserve">нии исполнительного производства, в общем количестве исполнительных производств, находящихся на исполнении» за 1 полугодие 2020 года выполнен: при установленном ФССП России показателе в 0,0070 %, составил – 0,004 % (АППГ - 0,009). </w:t>
      </w:r>
    </w:p>
    <w:p w:rsidR="00DA06EA" w:rsidRDefault="00EE389F">
      <w:pPr>
        <w:spacing w:after="0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Что касается исковых зая</w:t>
      </w:r>
      <w:r>
        <w:rPr>
          <w:rFonts w:ascii="Times New Roman" w:hAnsi="Times New Roman" w:cs="Times New Roman"/>
          <w:sz w:val="28"/>
          <w:szCs w:val="28"/>
        </w:rPr>
        <w:t>влений, вытекающих из деятельности Управления, следует отметить, что  в судах Ставропольского края находилось на рассмотрении 77 исков на сумму 110 млн 761 тыс. руб. (АППГ - 116 исков на сумму 168 млн 757 тыс. руб.), предъявленных к ФССП России и Управлени</w:t>
      </w:r>
      <w:r>
        <w:rPr>
          <w:rFonts w:ascii="Times New Roman" w:hAnsi="Times New Roman" w:cs="Times New Roman"/>
          <w:sz w:val="28"/>
          <w:szCs w:val="28"/>
        </w:rPr>
        <w:t>ю, из них судами: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оставлено без рассмотрения или производство прекращено по 6 искам на сумму 33 млн 285 тыс. руб. (АППГ - 4 на сумму 71 млн 139 тыс. руб.);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удовлетворено 30 исков на сумму 1 млн 251 тыс. руб. (АППГ - 7 исков на сумму 557 тыс. руб.);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>
        <w:rPr>
          <w:rFonts w:ascii="Times New Roman" w:hAnsi="Times New Roman" w:cs="Times New Roman"/>
          <w:sz w:val="28"/>
          <w:szCs w:val="28"/>
        </w:rPr>
        <w:t xml:space="preserve">тказано в удовлетворении 18 исков на сумму 20 млн 896 тыс. руб. (АППГ - 28 исков на сумму 26 млн 535 тыс. руб.); 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приняты решения по искам - 23 на сумму 55 млн 329 тыс. руб. (АППГ -           77 исков на сумму 70 млн 526 тыс. руб.). 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сравнении с ана</w:t>
      </w:r>
      <w:r>
        <w:rPr>
          <w:rFonts w:ascii="Times New Roman" w:hAnsi="Times New Roman" w:cs="Times New Roman"/>
          <w:sz w:val="28"/>
          <w:szCs w:val="28"/>
        </w:rPr>
        <w:t xml:space="preserve">логичным периодом 2019 года общее количество находящихся на рассмотрении в судах исковых заявлений за 6 месяцев 2020 года уменьшилось на 39, сумма заявленных требований снизилась на 57 млн 996 тыс. руб.  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Большую часть удовлетворенных судами исковых заявле</w:t>
      </w:r>
      <w:r>
        <w:rPr>
          <w:rFonts w:ascii="Times New Roman" w:hAnsi="Times New Roman" w:cs="Times New Roman"/>
          <w:sz w:val="28"/>
          <w:szCs w:val="28"/>
        </w:rPr>
        <w:t>ний составляют заявления о взыскании расходов на оплату услуг представителей при рассмотрении административных исковых заявлений. При этом удовлетворенная судами сумма расходов значительно меньше суммы заявленной истцами.</w:t>
      </w:r>
    </w:p>
    <w:p w:rsidR="00DA06EA" w:rsidRDefault="00EE389F">
      <w:pPr>
        <w:spacing w:after="0"/>
        <w:contextualSpacing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highlight w:val="white"/>
          <w:lang w:eastAsia="ru-RU"/>
        </w:rPr>
        <w:t>Деятельность по рассмотрению обращ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highlight w:val="white"/>
          <w:lang w:eastAsia="ru-RU"/>
        </w:rPr>
        <w:t>ений граждан и организаций</w:t>
      </w:r>
    </w:p>
    <w:p w:rsidR="00DA06EA" w:rsidRDefault="00EE389F">
      <w:pPr>
        <w:spacing w:after="0"/>
        <w:ind w:right="-1"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Управление поступило 5 213 обращений. Наибольшее количество обращений поступило от юридических лиц, а именно: 3 610  или 69,2 % от общего количества обращений. Также на 215 увеличилось количество обращений, поступивших от </w:t>
      </w:r>
      <w:r>
        <w:rPr>
          <w:rFonts w:ascii="Times New Roman" w:hAnsi="Times New Roman" w:cs="Times New Roman"/>
          <w:sz w:val="28"/>
          <w:szCs w:val="28"/>
        </w:rPr>
        <w:t>должников.</w:t>
      </w:r>
    </w:p>
    <w:p w:rsidR="00DA06EA" w:rsidRDefault="00EE389F">
      <w:pPr>
        <w:spacing w:after="0"/>
        <w:ind w:right="-1"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На рассмотрение в Управление из органов прокуратуры поступило 637 обращений или 12,2 % (АППГ- 302 или 10,4%), 174 обращения из других органов власти, что составило 3,3 % (АППГ – 177 или 6,1 %), непосредственно от заявителя – 2 145 или 41,1% (АПП</w:t>
      </w:r>
      <w:r>
        <w:rPr>
          <w:rFonts w:ascii="Times New Roman" w:hAnsi="Times New Roman" w:cs="Times New Roman"/>
          <w:sz w:val="28"/>
          <w:szCs w:val="28"/>
        </w:rPr>
        <w:t>Г – 1 373 или 47,5 %), из Администрации Президента РФ в отчетном периоде обращения не поступали (АППГ – 34 или 1,1 %).</w:t>
      </w:r>
    </w:p>
    <w:p w:rsidR="00DA06EA" w:rsidRDefault="00EE389F">
      <w:pPr>
        <w:shd w:val="clear" w:color="auto" w:fill="FFFFFF"/>
        <w:spacing w:after="0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Также на рассмотрение поступило 3 367 жалоб, поданных в порядке подчиненности. </w:t>
      </w:r>
    </w:p>
    <w:p w:rsidR="00DA06EA" w:rsidRDefault="00EE389F">
      <w:pPr>
        <w:spacing w:after="0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Руководством аппарата Управления и начальниками подраздел</w:t>
      </w:r>
      <w:r>
        <w:rPr>
          <w:rFonts w:ascii="Times New Roman" w:hAnsi="Times New Roman" w:cs="Times New Roman"/>
          <w:sz w:val="28"/>
          <w:szCs w:val="28"/>
        </w:rPr>
        <w:t>ений судебных приставов – старших судебных приставов по 998 или 29,6 % жалобам вынесены постановления об отказе в рассмотрении жалобы по существу по основаниям, указанным в ст. 125 Федерального закона «Об исполнительном производстве», 243 жалобы (7,2 %), п</w:t>
      </w:r>
      <w:r>
        <w:rPr>
          <w:rFonts w:ascii="Times New Roman" w:hAnsi="Times New Roman" w:cs="Times New Roman"/>
          <w:sz w:val="28"/>
          <w:szCs w:val="28"/>
        </w:rPr>
        <w:t xml:space="preserve">оданных в порядке подчиненности, отозваны до принятия решения, 1734 жалобы (51,5 %), поданных в порядке подчиненности, рассмотрены по существу, </w:t>
      </w:r>
      <w:r>
        <w:rPr>
          <w:rFonts w:ascii="Times New Roman" w:hAnsi="Times New Roman" w:cs="Times New Roman"/>
          <w:spacing w:val="2"/>
          <w:sz w:val="28"/>
          <w:szCs w:val="28"/>
        </w:rPr>
        <w:t>из которых, по 1 621 жалобе (93,5 %) принято решение об отказе в удовлетворении (АППГ – 1327 или 92,6 %) и 113 -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признаны обоснованными. </w:t>
      </w:r>
    </w:p>
    <w:p w:rsidR="00DA06EA" w:rsidRDefault="00EE389F">
      <w:pPr>
        <w:spacing w:after="0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На личном приеме должностными лицами аппарата и подразделений судебных приставов Управления принято 1 101 заявитель.</w:t>
      </w:r>
    </w:p>
    <w:p w:rsidR="00DA06EA" w:rsidRDefault="00EE389F">
      <w:pPr>
        <w:spacing w:after="0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Из общего числа принятых граждан  руководителем Управления принято 6 заявителей. 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текущий период 2020  года ос</w:t>
      </w:r>
      <w:r>
        <w:rPr>
          <w:rFonts w:ascii="Times New Roman" w:hAnsi="Times New Roman" w:cs="Times New Roman"/>
          <w:sz w:val="28"/>
          <w:szCs w:val="28"/>
        </w:rPr>
        <w:t xml:space="preserve">уществлено 12 выездных приемов. </w:t>
      </w:r>
    </w:p>
    <w:p w:rsidR="00DA06EA" w:rsidRDefault="00EE389F">
      <w:pPr>
        <w:spacing w:after="0"/>
        <w:contextualSpacing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Работа по ведению государственного реестра и контроля за деятельностью юридических лиц, осуществляющих функции по возврату просроченной задолженности</w:t>
      </w:r>
    </w:p>
    <w:p w:rsidR="00DA06EA" w:rsidRDefault="00EE389F">
      <w:pPr>
        <w:spacing w:after="0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На территории Ставропольского края в течение I полугодия 2020 года в госу</w:t>
      </w:r>
      <w:r>
        <w:rPr>
          <w:rFonts w:ascii="Times New Roman" w:hAnsi="Times New Roman" w:cs="Times New Roman"/>
          <w:sz w:val="28"/>
          <w:szCs w:val="28"/>
        </w:rPr>
        <w:t xml:space="preserve">дарственный реестр юридических лиц, осуществляющих деятельность по возврату просроченной задолженности в качестве основного вида деятельности, включены 5 юридических лиц. </w:t>
      </w:r>
    </w:p>
    <w:p w:rsidR="00DA06EA" w:rsidRDefault="00EE389F">
      <w:pPr>
        <w:spacing w:after="0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Ппринято к рассмотрению 261 обращение по направлению деятельности. 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</w:t>
      </w:r>
      <w:r>
        <w:rPr>
          <w:rFonts w:ascii="Times New Roman" w:hAnsi="Times New Roman" w:cs="Times New Roman"/>
          <w:sz w:val="28"/>
          <w:szCs w:val="28"/>
        </w:rPr>
        <w:t>причинами обращений граждан являются: превышение количества телефонных звонков, установленного законодательством, представителями коллекторских агентств;</w:t>
      </w:r>
      <w:bookmarkStart w:id="4" w:name="_GoBack"/>
      <w:bookmarkEnd w:id="4"/>
      <w:r>
        <w:rPr>
          <w:rFonts w:ascii="Times New Roman" w:hAnsi="Times New Roman" w:cs="Times New Roman"/>
          <w:sz w:val="28"/>
          <w:szCs w:val="28"/>
        </w:rPr>
        <w:t xml:space="preserve"> осуществление взаимодействия по взысканию просроченной задолженности с третьими лицами, ряд заявителей</w:t>
      </w:r>
      <w:r>
        <w:rPr>
          <w:rFonts w:ascii="Times New Roman" w:hAnsi="Times New Roman" w:cs="Times New Roman"/>
          <w:sz w:val="28"/>
          <w:szCs w:val="28"/>
        </w:rPr>
        <w:t xml:space="preserve"> указывали на угрозы со стороны сотрудников организаций. 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Основное количество жалоб граждан о нарушениях положений                                Закона № 230-ФЗ касаются деятельности микрофинансовых организаций, являющихся кредиторами и самостоятельно осу</w:t>
      </w:r>
      <w:r>
        <w:rPr>
          <w:rFonts w:ascii="Times New Roman" w:hAnsi="Times New Roman" w:cs="Times New Roman"/>
          <w:sz w:val="28"/>
          <w:szCs w:val="28"/>
        </w:rPr>
        <w:t>ществляющих взаимодействие с заемщиками в рамках возврата просроченной задолженности.</w:t>
      </w:r>
    </w:p>
    <w:p w:rsidR="00DA06EA" w:rsidRDefault="00EE389F">
      <w:pPr>
        <w:spacing w:after="0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За 6 месяцев 2020 года составлено 38 протоколов об административных правонарушениях в том числе: за нарушение законодательства о защите прав физических лиц при осуществле</w:t>
      </w:r>
      <w:r>
        <w:rPr>
          <w:rFonts w:ascii="Times New Roman" w:hAnsi="Times New Roman" w:cs="Times New Roman"/>
          <w:sz w:val="28"/>
          <w:szCs w:val="28"/>
        </w:rPr>
        <w:t>нии работы по возврату просроченной задолженности по ст. 14.57 КоАП РФ составлено 23 протокола,  за непредставление (несвоевременное предоставление) информации в Управление по ст. 19.7 КоАП РФ в отношении юридических лиц составлено 5 протоколов,  за умышле</w:t>
      </w:r>
      <w:r>
        <w:rPr>
          <w:rFonts w:ascii="Times New Roman" w:hAnsi="Times New Roman" w:cs="Times New Roman"/>
          <w:sz w:val="28"/>
          <w:szCs w:val="28"/>
        </w:rPr>
        <w:t xml:space="preserve">нное невыполнение требований должностного лица, в производстве которого находится </w:t>
      </w:r>
      <w:r>
        <w:rPr>
          <w:rFonts w:ascii="Times New Roman" w:hAnsi="Times New Roman" w:cs="Times New Roman"/>
          <w:sz w:val="28"/>
          <w:szCs w:val="28"/>
        </w:rPr>
        <w:lastRenderedPageBreak/>
        <w:t>дело об административном правонарушении и проведении административного расследования, по ст. 17.7 КоАП РФ в отношении юридических лиц составлено 10 протоколов.</w:t>
      </w:r>
    </w:p>
    <w:p w:rsidR="00DA06EA" w:rsidRDefault="00EE389F">
      <w:pPr>
        <w:spacing w:after="0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Судами рассмот</w:t>
      </w:r>
      <w:r>
        <w:rPr>
          <w:rFonts w:ascii="Times New Roman" w:hAnsi="Times New Roman" w:cs="Times New Roman"/>
          <w:sz w:val="28"/>
          <w:szCs w:val="28"/>
        </w:rPr>
        <w:t>рено 40 дел, назначены штрафы на общую сумму 1517 тыс. руб.</w:t>
      </w:r>
    </w:p>
    <w:p w:rsidR="00DA06EA" w:rsidRDefault="00EE389F">
      <w:pPr>
        <w:spacing w:after="0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Управлением на постоянной основе проводится работа по информированию населения о полномочиях ФССП России в рамках  контрольно-надзорной деятельности.</w:t>
      </w:r>
    </w:p>
    <w:p w:rsidR="00DA06EA" w:rsidRDefault="00EE389F">
      <w:pPr>
        <w:spacing w:after="0"/>
        <w:ind w:firstLine="851"/>
        <w:contextualSpacing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highlight w:val="white"/>
          <w:lang w:eastAsia="ru-RU"/>
        </w:rPr>
        <w:t>Организация работы по противодействию коррупци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highlight w:val="white"/>
          <w:lang w:eastAsia="ru-RU"/>
        </w:rPr>
        <w:t xml:space="preserve">и, обеспечения работы с кадрами и вопросов безопасности </w:t>
      </w:r>
    </w:p>
    <w:p w:rsidR="00DA06EA" w:rsidRDefault="00EE38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2020 года работники Управления не уведомляли руководство о предлагаемых взятках,</w:t>
      </w:r>
      <w:r>
        <w:rPr>
          <w:rFonts w:ascii="Times New Roman" w:hAnsi="Times New Roman" w:cs="Times New Roman"/>
          <w:bCs/>
          <w:sz w:val="28"/>
          <w:szCs w:val="28"/>
        </w:rPr>
        <w:t xml:space="preserve"> уголовные дела по ст. 291 УК РФ                                не возбуждались (АППГ - 4).</w:t>
      </w:r>
    </w:p>
    <w:p w:rsidR="00DA06EA" w:rsidRDefault="00EE389F">
      <w:pPr>
        <w:spacing w:after="0"/>
        <w:ind w:firstLine="708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В отноше</w:t>
      </w:r>
      <w:r>
        <w:rPr>
          <w:rFonts w:ascii="Times New Roman" w:hAnsi="Times New Roman" w:cs="Times New Roman"/>
          <w:sz w:val="28"/>
          <w:szCs w:val="28"/>
        </w:rPr>
        <w:t>нии 7 государственных служащих, в т.ч. бывших, возбуждено 7 уголовных дел, из которых по должностным преступлениям - 5, по иным - 2.</w:t>
      </w:r>
    </w:p>
    <w:p w:rsidR="00DA06EA" w:rsidRDefault="00EE389F">
      <w:pPr>
        <w:spacing w:after="0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Сотрудниками Управления проведено 195 служебных проверок в отношении федеральных государственных гражданских служащих, по </w:t>
      </w:r>
      <w:r>
        <w:rPr>
          <w:rFonts w:ascii="Times New Roman" w:hAnsi="Times New Roman" w:cs="Times New Roman"/>
          <w:sz w:val="28"/>
          <w:szCs w:val="28"/>
        </w:rPr>
        <w:t>результатам которых 125 гражданских служащих привлечены к дисциплинарной ответственности.</w:t>
      </w:r>
    </w:p>
    <w:p w:rsidR="00DA06EA" w:rsidRDefault="00EE389F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Проведено 8 проверок в соответствии с </w:t>
      </w:r>
      <w:r>
        <w:rPr>
          <w:rFonts w:ascii="Times New Roman" w:hAnsi="Times New Roman" w:cs="Times New Roman"/>
          <w:sz w:val="28"/>
          <w:szCs w:val="28"/>
        </w:rPr>
        <w:t>Положением о проверке достоверности и полноты сведений, представляемы</w:t>
      </w:r>
      <w:r>
        <w:rPr>
          <w:rFonts w:ascii="Times New Roman" w:hAnsi="Times New Roman" w:cs="Times New Roman"/>
          <w:sz w:val="28"/>
          <w:szCs w:val="28"/>
        </w:rPr>
        <w:t>х гражданами, претендующими на замещение должностей федерал</w:t>
      </w:r>
      <w:r>
        <w:rPr>
          <w:rFonts w:ascii="Times New Roman" w:hAnsi="Times New Roman" w:cs="Times New Roman"/>
          <w:sz w:val="28"/>
          <w:szCs w:val="28"/>
        </w:rPr>
        <w:t>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утвержденным Указом Президента Российской Федерации  от 21.09.2009 № 1065 (АППГ - 3). По результ</w:t>
      </w:r>
      <w:r>
        <w:rPr>
          <w:rFonts w:ascii="Times New Roman" w:hAnsi="Times New Roman" w:cs="Times New Roman"/>
          <w:sz w:val="28"/>
          <w:szCs w:val="28"/>
        </w:rPr>
        <w:t>атам проведенных проверок к дисциплинарной ответственности сотрудники Управления не привлекались.</w:t>
      </w:r>
    </w:p>
    <w:p w:rsidR="00DA06EA" w:rsidRDefault="00EE389F">
      <w:pPr>
        <w:spacing w:after="0" w:line="240" w:lineRule="auto"/>
        <w:ind w:right="-1" w:firstLine="709"/>
        <w:contextualSpacing/>
        <w:jc w:val="both"/>
        <w:rPr>
          <w:rFonts w:ascii="Times New Roman" w:eastAsia="ヒラギノ角ゴ Pro W3;Arial Unicode MS" w:hAnsi="Times New Roman" w:cs="Times New Roman"/>
          <w:sz w:val="28"/>
          <w:szCs w:val="28"/>
        </w:rPr>
      </w:pPr>
      <w:r>
        <w:rPr>
          <w:rFonts w:ascii="Times New Roman" w:eastAsia="ヒラギノ角ゴ Pro W3;Arial Unicode MS" w:hAnsi="Times New Roman" w:cs="Times New Roman"/>
          <w:sz w:val="28"/>
          <w:szCs w:val="28"/>
        </w:rPr>
        <w:t>Для своевременного обращения граждан по фактам злоупотреблений работниками Службы своим служебным положением, нарушений ими федеральных законов «О противодейс</w:t>
      </w:r>
      <w:r>
        <w:rPr>
          <w:rFonts w:ascii="Times New Roman" w:eastAsia="ヒラギノ角ゴ Pro W3;Arial Unicode MS" w:hAnsi="Times New Roman" w:cs="Times New Roman"/>
          <w:sz w:val="28"/>
          <w:szCs w:val="28"/>
        </w:rPr>
        <w:t>твии коррупции», «О государственной гражданской службе РФ» и совершения других коррупционных правонарушений аппаратом Управления ежеквартально проводится «горячая линия».</w:t>
      </w:r>
    </w:p>
    <w:p w:rsidR="00DA06EA" w:rsidRDefault="00EE389F">
      <w:pPr>
        <w:spacing w:after="0"/>
        <w:ind w:firstLine="851"/>
        <w:contextualSpacing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Кадровое обеспечение</w:t>
      </w:r>
    </w:p>
    <w:p w:rsidR="00DA06EA" w:rsidRDefault="00EE389F">
      <w:pPr>
        <w:spacing w:after="0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Штатная численность Управления составляет 1201 единица, из них: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1019 сотрудников органа принудительного исполнения, 182 государственных гражданских служащих.</w:t>
      </w:r>
    </w:p>
    <w:p w:rsidR="00DA06EA" w:rsidRDefault="00EE389F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Фактическая численность Управления составляет 1053 единицы, из них: 901 сотрудник органа принудительного исполнения, 152 государственных гражданских служащих.</w:t>
      </w:r>
    </w:p>
    <w:p w:rsidR="00DA06EA" w:rsidRDefault="00EE389F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Уко</w:t>
      </w:r>
      <w:r>
        <w:rPr>
          <w:rFonts w:ascii="Times New Roman" w:hAnsi="Times New Roman" w:cs="Times New Roman"/>
          <w:sz w:val="28"/>
          <w:szCs w:val="28"/>
        </w:rPr>
        <w:t xml:space="preserve">мплектованность составляет 87,68%. Показатель укомплектованности по сравнению с аналогичным периодом прошлого года снизился на 7,22 % в связи с </w:t>
      </w:r>
      <w:r>
        <w:rPr>
          <w:rFonts w:ascii="Times New Roman" w:hAnsi="Times New Roman" w:cs="Times New Roman"/>
          <w:sz w:val="28"/>
          <w:szCs w:val="28"/>
        </w:rPr>
        <w:lastRenderedPageBreak/>
        <w:t>проведением организационно-штатных мероприятий в ФССП России, связанных с переходом на иной вид службы.</w:t>
      </w:r>
    </w:p>
    <w:p w:rsidR="00DA06EA" w:rsidRDefault="00EE389F">
      <w:pPr>
        <w:spacing w:after="0"/>
        <w:ind w:firstLine="708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За I </w:t>
      </w:r>
      <w:r>
        <w:rPr>
          <w:rFonts w:ascii="Times New Roman" w:hAnsi="Times New Roman" w:cs="Times New Roman"/>
          <w:sz w:val="28"/>
          <w:szCs w:val="28"/>
        </w:rPr>
        <w:t>полугодие 2020 года уволено 11 государственных гражданских служащих.</w:t>
      </w:r>
    </w:p>
    <w:p w:rsidR="00DA06EA" w:rsidRDefault="00EE389F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приказом Управления от 31.12.2019 № 1237 «Об утверждении графика проведения аттестации государственных гражданских служащих Управления Федеральной службы судебных пристав</w:t>
      </w:r>
      <w:r>
        <w:rPr>
          <w:rFonts w:ascii="Times New Roman" w:hAnsi="Times New Roman" w:cs="Times New Roman"/>
          <w:sz w:val="28"/>
          <w:szCs w:val="28"/>
        </w:rPr>
        <w:t>ов по Ставропольскому краю в первом полугодии 2020 года» за 6 месяцев 2020 года было проведено 5 заседаний (за 6 месяцев 2019 – 5) аттестационной комиссии в отношении 37 государственных гражданских служащих (за 6 месяцев 2019 года – 156).</w:t>
      </w:r>
    </w:p>
    <w:p w:rsidR="00DA06EA" w:rsidRDefault="00EE389F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заседан</w:t>
      </w:r>
      <w:r>
        <w:rPr>
          <w:rFonts w:ascii="Times New Roman" w:hAnsi="Times New Roman" w:cs="Times New Roman"/>
          <w:sz w:val="28"/>
          <w:szCs w:val="28"/>
        </w:rPr>
        <w:t>ий аттестацию прошли 33 государственных гражданских служащих Управления, 4 государственным гражданским служащим по уважительным причинам аттестация перенесена на более поздний срок.</w:t>
      </w:r>
    </w:p>
    <w:p w:rsidR="00DA06EA" w:rsidRDefault="00EE389F">
      <w:pPr>
        <w:spacing w:after="0"/>
        <w:ind w:firstLine="708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Всего за 6 месяцев 2020 года присвоили классные чины 53 государственным гр</w:t>
      </w:r>
      <w:r>
        <w:rPr>
          <w:rFonts w:ascii="Times New Roman" w:hAnsi="Times New Roman" w:cs="Times New Roman"/>
          <w:sz w:val="28"/>
          <w:szCs w:val="28"/>
        </w:rPr>
        <w:t>ажданским служащим. Классные чины юстиции присвоены 22 государственным гражданским служащим, классные чины государственной гражданской службы Российской Федерации - 31 государственному гражданскому служащему.</w:t>
      </w:r>
    </w:p>
    <w:p w:rsidR="00DA06EA" w:rsidRDefault="00EE389F">
      <w:pPr>
        <w:spacing w:after="0"/>
        <w:ind w:firstLine="708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Приказами Федеральной службы судебных приставов</w:t>
      </w:r>
      <w:r>
        <w:rPr>
          <w:rFonts w:ascii="Times New Roman" w:hAnsi="Times New Roman" w:cs="Times New Roman"/>
          <w:sz w:val="28"/>
          <w:szCs w:val="28"/>
        </w:rPr>
        <w:t xml:space="preserve"> за 6 месяцев 2020 года поощрено 137 работников Управления (2 квартал 2019 - 128), в том числе: медалью «За заслуги» - 2, медалью «Ветеран Федеральной службы судебных приставов» - 11, медалью «За службу» I степени — 12, медалью «За службу» II степени — 33,</w:t>
      </w:r>
      <w:r>
        <w:rPr>
          <w:rFonts w:ascii="Times New Roman" w:hAnsi="Times New Roman" w:cs="Times New Roman"/>
          <w:sz w:val="28"/>
          <w:szCs w:val="28"/>
        </w:rPr>
        <w:t xml:space="preserve"> медалью «За службу» III степени — 65, медалью «150 лет основания института судебных приставов» - 1, Почётной грамотой — 3, благодарностью — 10. </w:t>
      </w:r>
    </w:p>
    <w:p w:rsidR="00DA06EA" w:rsidRDefault="00EE389F">
      <w:pPr>
        <w:spacing w:after="0"/>
        <w:ind w:firstLine="708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>По результатам проведенных служебных проверок в отчетном периоде объявлено 125 дисциплинарных взысканий госуда</w:t>
      </w:r>
      <w:r>
        <w:rPr>
          <w:rFonts w:ascii="Times New Roman" w:hAnsi="Times New Roman" w:cs="Times New Roman"/>
          <w:sz w:val="28"/>
          <w:szCs w:val="28"/>
        </w:rPr>
        <w:t xml:space="preserve">рственным гражданским служащим. </w:t>
      </w:r>
    </w:p>
    <w:p w:rsidR="00DA06EA" w:rsidRDefault="00EE389F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Служебные проверки в отношении сотрудников органа принудительного исполнения не проводились.</w:t>
      </w:r>
    </w:p>
    <w:p w:rsidR="00DA06EA" w:rsidRDefault="00EE389F">
      <w:pPr>
        <w:pStyle w:val="ad"/>
        <w:spacing w:after="0"/>
        <w:ind w:firstLine="709"/>
        <w:contextualSpacing/>
        <w:jc w:val="center"/>
      </w:pPr>
      <w:r>
        <w:rPr>
          <w:rFonts w:ascii="Times New Roman" w:hAnsi="Times New Roman" w:cs="Times New Roman"/>
          <w:b/>
          <w:bCs/>
          <w:color w:val="000000"/>
        </w:rPr>
        <w:t>О предоставлении государственных услуг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Поступило 4 160 заявлений о предоставлении государственных услуг ФССП России (далее - госус</w:t>
      </w:r>
      <w:r>
        <w:rPr>
          <w:rFonts w:ascii="Times New Roman" w:hAnsi="Times New Roman" w:cs="Times New Roman"/>
          <w:sz w:val="28"/>
          <w:szCs w:val="28"/>
        </w:rPr>
        <w:t>луги), что на 10 % больше, чем за аналогичный период                2019 года, из которых через ЕПГУ – 3 702 заявления (АППГ – 1 141),  через МФЦ – 458 (АППГ – 3 440).</w:t>
      </w:r>
    </w:p>
    <w:p w:rsidR="00DA06EA" w:rsidRDefault="00EE389F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результатов работы в установленной сфере деятельности свидетельствует, что в 1 по</w:t>
      </w:r>
      <w:r>
        <w:rPr>
          <w:rFonts w:ascii="Times New Roman" w:hAnsi="Times New Roman" w:cs="Times New Roman"/>
          <w:sz w:val="28"/>
          <w:szCs w:val="28"/>
        </w:rPr>
        <w:t>лугодии 2020 года граждане активнее использовали возможность получения госуслуг в электронной форме, посредством ЕПГУ поступило на 69,2 % больше заявлений, чем за аналогичный период 2019 года.</w:t>
      </w:r>
    </w:p>
    <w:p w:rsidR="00DA06EA" w:rsidRDefault="00EE389F">
      <w:pPr>
        <w:spacing w:after="0"/>
        <w:ind w:firstLine="850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Основным критерием эффективности работы по оказанию госуслуг яв</w:t>
      </w:r>
      <w:r>
        <w:rPr>
          <w:rFonts w:ascii="Times New Roman" w:hAnsi="Times New Roman" w:cs="Times New Roman"/>
          <w:sz w:val="28"/>
          <w:szCs w:val="28"/>
        </w:rPr>
        <w:t>ляется оценка граждан качества предоставленной им госуслуги. Согласно данным                ИАС МКГУ поступило 429 оценок качества госуслуг, из них положительных 100 %.</w:t>
      </w:r>
    </w:p>
    <w:p w:rsidR="00DA06EA" w:rsidRDefault="00EE389F">
      <w:pPr>
        <w:spacing w:after="0"/>
        <w:ind w:firstLine="90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данными ИАС МКГУ текущий показатель руководителя Управления по </w:t>
      </w:r>
      <w:r>
        <w:rPr>
          <w:rFonts w:ascii="Times New Roman" w:hAnsi="Times New Roman" w:cs="Times New Roman"/>
          <w:sz w:val="28"/>
          <w:szCs w:val="28"/>
        </w:rPr>
        <w:t>рассматриваемому направлению составил 100%, при установленном целевом – 90 %.</w:t>
      </w:r>
    </w:p>
    <w:p w:rsidR="00DA06EA" w:rsidRDefault="00EE389F">
      <w:pPr>
        <w:spacing w:after="0" w:line="240" w:lineRule="auto"/>
        <w:ind w:firstLine="907"/>
        <w:contextualSpacing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части организации работы с жалобами, поступившими посредством федеральной государственной информационной системы, обеспечивающей процесс досудебного (внесудебного) обжалования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решений и действий (бездействия), совершенных при предоставлении государственных и муниципальных услуг     (ФГИС ДО), в рассматриваемом периоде в Управление поступило 157 жалоб. Согласно положениям ст. 11.1. Федерального закона от 27.07.2010 № 210-ФЗ «Об о</w:t>
      </w:r>
      <w:r>
        <w:rPr>
          <w:rFonts w:ascii="Times New Roman" w:hAnsi="Times New Roman" w:cs="Times New Roman"/>
          <w:color w:val="000000"/>
          <w:sz w:val="28"/>
          <w:szCs w:val="28"/>
        </w:rPr>
        <w:t>рганизации предоставления государственных и муниципальных услуг» заявитель может обратиться с жалобой на решения и действия (бездействия) органов (его должностных лиц), предоставляющих госуслугу, а именно: на нарушение порядка предоставления государственно</w:t>
      </w:r>
      <w:r>
        <w:rPr>
          <w:rFonts w:ascii="Times New Roman" w:hAnsi="Times New Roman" w:cs="Times New Roman"/>
          <w:color w:val="000000"/>
          <w:sz w:val="28"/>
          <w:szCs w:val="28"/>
        </w:rPr>
        <w:t>й услуги. В 153 случаях выбранные заявителями категории причин обращений не соответствовали фактическому содержанию жалобы и не относились к деятельности по предоставлению госуслуг. Фактически указанные обращения касались принятия мер в рамках исполнительн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ых производств и относились к категории обращений, рассматриваемых в порядке Федерального закона от 02.05.2006 № 59-ФЗ. Доводы, изложенные в жалобах, признаны необоснованными. </w:t>
      </w:r>
      <w:r>
        <w:rPr>
          <w:rFonts w:ascii="Times New Roman" w:hAnsi="Times New Roman" w:cs="Times New Roman"/>
          <w:sz w:val="28"/>
          <w:szCs w:val="28"/>
        </w:rPr>
        <w:t>По 4 фактам жалобы были удовлетворены в связи с неправомерным отказом при рассмо</w:t>
      </w:r>
      <w:r>
        <w:rPr>
          <w:rFonts w:ascii="Times New Roman" w:hAnsi="Times New Roman" w:cs="Times New Roman"/>
          <w:sz w:val="28"/>
          <w:szCs w:val="28"/>
        </w:rPr>
        <w:t>трении судебными приставами-исполнителями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A06EA" w:rsidRDefault="00EE389F">
      <w:pPr>
        <w:spacing w:after="0" w:line="240" w:lineRule="auto"/>
        <w:ind w:firstLine="680"/>
        <w:jc w:val="both"/>
      </w:pPr>
      <w:r>
        <w:rPr>
          <w:rFonts w:ascii="Times New Roman" w:hAnsi="Times New Roman" w:cs="Times New Roman"/>
          <w:sz w:val="28"/>
          <w:szCs w:val="28"/>
        </w:rPr>
        <w:t>Доля поступления исполнительных документов в электронном виде по сравнению с аналогичным периодом 2019 года выросла на 7,74 %, в целом рост поступивших исполнительных документов в 2020 году составил 11,9 %.</w:t>
      </w:r>
    </w:p>
    <w:p w:rsidR="00DA06EA" w:rsidRDefault="00EE389F">
      <w:pPr>
        <w:spacing w:after="0"/>
        <w:ind w:firstLine="851"/>
        <w:contextualSpacing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highlight w:val="white"/>
          <w:lang w:eastAsia="ru-RU"/>
        </w:rPr>
        <w:t>Орган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highlight w:val="white"/>
          <w:lang w:eastAsia="ru-RU"/>
        </w:rPr>
        <w:t>изация работы со средствами массовой информации</w:t>
      </w:r>
    </w:p>
    <w:p w:rsidR="00DA06EA" w:rsidRDefault="00EE389F">
      <w:pPr>
        <w:spacing w:after="0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в СМИ размещено 1 707 публикаций, посвященных деятельности Управления: печать - 64, радио - 949, ТВ - 22, интернет СМИ – 672.</w:t>
      </w:r>
    </w:p>
    <w:p w:rsidR="00DA06EA" w:rsidRDefault="00EE389F">
      <w:pPr>
        <w:spacing w:after="0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Пресс-службой подготовлено и размещено на официальном сайте вед</w:t>
      </w:r>
      <w:r>
        <w:rPr>
          <w:rFonts w:ascii="Times New Roman" w:hAnsi="Times New Roman" w:cs="Times New Roman"/>
          <w:sz w:val="28"/>
          <w:szCs w:val="28"/>
        </w:rPr>
        <w:t>омства 175 публикаций (166 новостей, 8 пресс-релизов, 1 дополнение), а также 23 фотоальбома, 8 видеосюжетов,</w:t>
      </w:r>
      <w:r>
        <w:rPr>
          <w:rFonts w:ascii="Times New Roman" w:eastAsia="ヒラギノ角ゴ Pro W3;Arial Unicode MS" w:hAnsi="Times New Roman" w:cs="Times New Roman"/>
          <w:sz w:val="28"/>
          <w:szCs w:val="28"/>
        </w:rPr>
        <w:t xml:space="preserve"> ведется активная работа в социальных сетях Twitter иИнстаграм.</w:t>
      </w:r>
    </w:p>
    <w:p w:rsidR="00DA06EA" w:rsidRDefault="00EE389F">
      <w:pPr>
        <w:spacing w:after="0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Руководство Управления участвовало в 6 интервью и 1 пресс-конференции, представило 1</w:t>
      </w:r>
      <w:r>
        <w:rPr>
          <w:rFonts w:ascii="Times New Roman" w:hAnsi="Times New Roman" w:cs="Times New Roman"/>
          <w:sz w:val="28"/>
          <w:szCs w:val="28"/>
        </w:rPr>
        <w:t>4 комментариев.</w:t>
      </w:r>
    </w:p>
    <w:p w:rsidR="00DA06EA" w:rsidRDefault="00EE389F">
      <w:pPr>
        <w:spacing w:after="0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отчетном периоде совместно с подразделениями судебных приставов проведены акции: «Долги по квартплате требуют оплаты», «Вам, любимые» и «Мобильный розыск должника увидит издалека».</w:t>
      </w:r>
    </w:p>
    <w:p w:rsidR="00DA06EA" w:rsidRDefault="00EE389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ходе акции по взыскании задолженности за коммунальные 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слуги прошли рейдовые мероприятия совместно с представителями сферы ЖКХ. Работники Службы ежедневно выезжали по домам должников, применяли всевозможные меры воздействия на неплательщиков за услуги ЖХК. Кроме того, в рамках рейдовых </w:t>
      </w: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>мероприятий судебные при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ставы оставляли на дверях квартир, в случаях отсутствия должников дома, наклейки с напоминанием о необходимости погашения задолженности. </w:t>
      </w:r>
    </w:p>
    <w:p w:rsidR="00DA06EA" w:rsidRDefault="00EE389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ходе акции «Мобильный розыск должника увидит издалека» судебные приставы подразделений судебных приставов осуществля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ли выходы на парковки у торговых центров и территории близлежащих домов. При помощи приложения «Мобильный розыск» сканировали номера автомобилей на предмет наличия задолженностей их владельцев. Обнаруженных с помощью приложения должников судебные приставы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уведомляли о необходимости погашения задолженностей, а также рассказывали гражданам, как узнать о своих задолженностях и вручали памятки о работе электронного сервиса «Банк данных исполнительных производств». </w:t>
      </w:r>
    </w:p>
    <w:p w:rsidR="00DA06EA" w:rsidRDefault="00EE389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преддверии Международного женского дня судеб</w:t>
      </w:r>
      <w:r>
        <w:rPr>
          <w:rFonts w:ascii="Times New Roman" w:eastAsiaTheme="minorHAnsi" w:hAnsi="Times New Roman" w:cs="Times New Roman"/>
          <w:sz w:val="28"/>
          <w:szCs w:val="28"/>
        </w:rPr>
        <w:t>ные приставы Ставрополя приняли участие в общероссийской акции «Вам, любимые». В мегацентре «Космос» работники Службы вручали представительницам прекрасного пола тюльпаны с пожеланиями бескрайнего счастья и крепкого здоровья. В рамках данной акции судебные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приставы организовали мобильный консультационный пункт, где любой желающий мог ознакомиться с интернет - сервисом «Банк данных исполнительных производств», мобильным приложением «ФССП» и проконсультироваться по вопросам, входящим в компетенцию ФССП России</w:t>
      </w:r>
      <w:r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DA06EA" w:rsidRDefault="00EE389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преддверии Дня Победы организовано поздравление на дому ветеранов и участников ВОВ. Кроме того, пресс-службой подготовлен стенд и ряд материалов о родных работников Службы, принимавших участие в Великой Отечественной войне.</w:t>
      </w:r>
    </w:p>
    <w:p w:rsidR="00DA06EA" w:rsidRDefault="00EE389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преддверии Дня защиты дете</w:t>
      </w:r>
      <w:r>
        <w:rPr>
          <w:rFonts w:ascii="Times New Roman" w:eastAsiaTheme="minorHAnsi" w:hAnsi="Times New Roman" w:cs="Times New Roman"/>
          <w:sz w:val="28"/>
          <w:szCs w:val="28"/>
        </w:rPr>
        <w:t>й часть подразделений судебных приставов передали подарки и спортинвентарь в детские дома, а часть - поздравили детей, родители которых уклоняются от уплаты алиментов, подарив им наборы для творчества и книги. Уже традиционно работники Службы не забыли о д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етях, проходящих лечение в отделении онкологии в Детской краевой больнице, передав им игрушки и угощения. </w:t>
      </w:r>
    </w:p>
    <w:p w:rsidR="00DA06EA" w:rsidRDefault="00EE389F">
      <w:pPr>
        <w:spacing w:after="0" w:line="240" w:lineRule="auto"/>
        <w:ind w:firstLine="709"/>
        <w:jc w:val="both"/>
      </w:pPr>
      <w:r>
        <w:rPr>
          <w:rFonts w:ascii="Times New Roman" w:eastAsiaTheme="minorHAnsi" w:hAnsi="Times New Roman" w:cs="Times New Roman"/>
          <w:sz w:val="28"/>
          <w:szCs w:val="28"/>
        </w:rPr>
        <w:t>Отметим, что уже более 6 лет совместно с ведущими ведомствами края выпускается бесплатная газета «МежВедомости», которая не имеет аналогов в России 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распространяется бесплатно в местах приема граждан выпускающих газету ведомств. В издании ежемесячно размещается правовая информация, публикуются интервью с руководством Управления.</w:t>
      </w:r>
    </w:p>
    <w:p w:rsidR="00DA06EA" w:rsidRDefault="00EE389F">
      <w:pPr>
        <w:spacing w:after="0"/>
        <w:ind w:right="-1" w:firstLine="709"/>
        <w:contextualSpacing/>
        <w:jc w:val="both"/>
      </w:pPr>
      <w:r>
        <w:rPr>
          <w:rFonts w:ascii="Times New Roman" w:eastAsiaTheme="minorHAnsi" w:hAnsi="Times New Roman" w:cs="Times New Roman"/>
          <w:sz w:val="28"/>
          <w:szCs w:val="28"/>
        </w:rPr>
        <w:t>На трех радиостанциях края продолжается трансляция рекламных аудиороликов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по алиментам и БДИПу.</w:t>
      </w:r>
    </w:p>
    <w:sectPr w:rsidR="00DA06EA" w:rsidSect="00DA06EA">
      <w:headerReference w:type="default" r:id="rId7"/>
      <w:pgSz w:w="11906" w:h="16838"/>
      <w:pgMar w:top="1134" w:right="567" w:bottom="1134" w:left="1134" w:header="709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89F" w:rsidRDefault="00EE389F" w:rsidP="00DA06EA">
      <w:pPr>
        <w:spacing w:after="0" w:line="240" w:lineRule="auto"/>
      </w:pPr>
      <w:r>
        <w:separator/>
      </w:r>
    </w:p>
  </w:endnote>
  <w:endnote w:type="continuationSeparator" w:id="1">
    <w:p w:rsidR="00EE389F" w:rsidRDefault="00EE389F" w:rsidP="00DA0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;Arial Unicode MS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 Unicode M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89F" w:rsidRDefault="00EE389F" w:rsidP="00DA06EA">
      <w:pPr>
        <w:spacing w:after="0" w:line="240" w:lineRule="auto"/>
      </w:pPr>
      <w:r>
        <w:separator/>
      </w:r>
    </w:p>
  </w:footnote>
  <w:footnote w:type="continuationSeparator" w:id="1">
    <w:p w:rsidR="00EE389F" w:rsidRDefault="00EE389F" w:rsidP="00DA0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6EA" w:rsidRDefault="00DA06EA">
    <w:pPr>
      <w:pStyle w:val="Header"/>
      <w:ind w:left="720"/>
      <w:jc w:val="center"/>
    </w:pPr>
    <w:r>
      <w:fldChar w:fldCharType="begin"/>
    </w:r>
    <w:r w:rsidR="00EE389F">
      <w:instrText>PAGE</w:instrText>
    </w:r>
    <w:r>
      <w:fldChar w:fldCharType="separate"/>
    </w:r>
    <w:r w:rsidR="002C1E9F">
      <w:rPr>
        <w:noProof/>
      </w:rPr>
      <w:t>1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06EA"/>
    <w:rsid w:val="002C1E9F"/>
    <w:rsid w:val="00DA06EA"/>
    <w:rsid w:val="00EE3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0AA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2520AA"/>
  </w:style>
  <w:style w:type="character" w:customStyle="1" w:styleId="a4">
    <w:name w:val="Нижний колонтитул Знак"/>
    <w:basedOn w:val="a0"/>
    <w:qFormat/>
    <w:rsid w:val="002520AA"/>
  </w:style>
  <w:style w:type="character" w:customStyle="1" w:styleId="a5">
    <w:name w:val="Текст выноски Знак"/>
    <w:basedOn w:val="a0"/>
    <w:qFormat/>
    <w:rsid w:val="002520AA"/>
    <w:rPr>
      <w:rFonts w:ascii="Tahoma" w:hAnsi="Tahoma" w:cs="Tahoma"/>
      <w:sz w:val="16"/>
      <w:szCs w:val="16"/>
    </w:rPr>
  </w:style>
  <w:style w:type="character" w:customStyle="1" w:styleId="Bodytext">
    <w:name w:val="Body text_"/>
    <w:qFormat/>
    <w:rsid w:val="002520AA"/>
    <w:rPr>
      <w:rFonts w:ascii="Times New Roman" w:hAnsi="Times New Roman" w:cs="Times New Roman"/>
      <w:sz w:val="26"/>
      <w:szCs w:val="26"/>
      <w:highlight w:val="white"/>
    </w:rPr>
  </w:style>
  <w:style w:type="character" w:customStyle="1" w:styleId="WW8Num2z0">
    <w:name w:val="WW8Num2z0"/>
    <w:qFormat/>
    <w:rsid w:val="002520AA"/>
    <w:rPr>
      <w:rFonts w:ascii="Symbol" w:hAnsi="Symbol" w:cs="OpenSymbol"/>
    </w:rPr>
  </w:style>
  <w:style w:type="character" w:customStyle="1" w:styleId="WW8Num2z1">
    <w:name w:val="WW8Num2z1"/>
    <w:qFormat/>
    <w:rsid w:val="002520AA"/>
  </w:style>
  <w:style w:type="character" w:customStyle="1" w:styleId="WW8Num2z2">
    <w:name w:val="WW8Num2z2"/>
    <w:qFormat/>
    <w:rsid w:val="002520AA"/>
    <w:rPr>
      <w:sz w:val="28"/>
      <w:szCs w:val="28"/>
    </w:rPr>
  </w:style>
  <w:style w:type="character" w:customStyle="1" w:styleId="WW8Num2z3">
    <w:name w:val="WW8Num2z3"/>
    <w:qFormat/>
    <w:rsid w:val="002520AA"/>
  </w:style>
  <w:style w:type="character" w:customStyle="1" w:styleId="WW8Num2z4">
    <w:name w:val="WW8Num2z4"/>
    <w:qFormat/>
    <w:rsid w:val="002520AA"/>
  </w:style>
  <w:style w:type="character" w:customStyle="1" w:styleId="WW8Num2z5">
    <w:name w:val="WW8Num2z5"/>
    <w:qFormat/>
    <w:rsid w:val="002520AA"/>
  </w:style>
  <w:style w:type="character" w:customStyle="1" w:styleId="WW8Num2z6">
    <w:name w:val="WW8Num2z6"/>
    <w:qFormat/>
    <w:rsid w:val="002520AA"/>
  </w:style>
  <w:style w:type="character" w:customStyle="1" w:styleId="WW8Num2z7">
    <w:name w:val="WW8Num2z7"/>
    <w:qFormat/>
    <w:rsid w:val="002520AA"/>
  </w:style>
  <w:style w:type="character" w:customStyle="1" w:styleId="WW8Num2z8">
    <w:name w:val="WW8Num2z8"/>
    <w:qFormat/>
    <w:rsid w:val="002520AA"/>
  </w:style>
  <w:style w:type="character" w:customStyle="1" w:styleId="ListLabel1">
    <w:name w:val="ListLabel 1"/>
    <w:qFormat/>
    <w:rsid w:val="002520AA"/>
    <w:rPr>
      <w:rFonts w:cs="OpenSymbol"/>
    </w:rPr>
  </w:style>
  <w:style w:type="character" w:customStyle="1" w:styleId="ListLabel2">
    <w:name w:val="ListLabel 2"/>
    <w:qFormat/>
    <w:rsid w:val="002520AA"/>
    <w:rPr>
      <w:sz w:val="28"/>
      <w:szCs w:val="28"/>
    </w:rPr>
  </w:style>
  <w:style w:type="character" w:customStyle="1" w:styleId="ListLabel3">
    <w:name w:val="ListLabel 3"/>
    <w:qFormat/>
    <w:rsid w:val="002520AA"/>
    <w:rPr>
      <w:rFonts w:cs="OpenSymbol"/>
    </w:rPr>
  </w:style>
  <w:style w:type="character" w:customStyle="1" w:styleId="ListLabel4">
    <w:name w:val="ListLabel 4"/>
    <w:qFormat/>
    <w:rsid w:val="002520AA"/>
    <w:rPr>
      <w:sz w:val="28"/>
      <w:szCs w:val="28"/>
    </w:rPr>
  </w:style>
  <w:style w:type="character" w:customStyle="1" w:styleId="ListLabel5">
    <w:name w:val="ListLabel 5"/>
    <w:qFormat/>
    <w:rsid w:val="002520AA"/>
    <w:rPr>
      <w:rFonts w:cs="OpenSymbol"/>
    </w:rPr>
  </w:style>
  <w:style w:type="character" w:customStyle="1" w:styleId="ListLabel6">
    <w:name w:val="ListLabel 6"/>
    <w:qFormat/>
    <w:rsid w:val="002520AA"/>
    <w:rPr>
      <w:sz w:val="28"/>
      <w:szCs w:val="28"/>
    </w:rPr>
  </w:style>
  <w:style w:type="character" w:customStyle="1" w:styleId="ListLabel7">
    <w:name w:val="ListLabel 7"/>
    <w:qFormat/>
    <w:rsid w:val="002520AA"/>
    <w:rPr>
      <w:rFonts w:cs="OpenSymbol"/>
    </w:rPr>
  </w:style>
  <w:style w:type="character" w:customStyle="1" w:styleId="ListLabel8">
    <w:name w:val="ListLabel 8"/>
    <w:qFormat/>
    <w:rsid w:val="002520AA"/>
    <w:rPr>
      <w:sz w:val="28"/>
      <w:szCs w:val="28"/>
    </w:rPr>
  </w:style>
  <w:style w:type="character" w:customStyle="1" w:styleId="ListLabel9">
    <w:name w:val="ListLabel 9"/>
    <w:qFormat/>
    <w:rsid w:val="002520AA"/>
    <w:rPr>
      <w:rFonts w:cs="OpenSymbol"/>
    </w:rPr>
  </w:style>
  <w:style w:type="character" w:customStyle="1" w:styleId="ListLabel10">
    <w:name w:val="ListLabel 10"/>
    <w:qFormat/>
    <w:rsid w:val="002520AA"/>
    <w:rPr>
      <w:sz w:val="28"/>
      <w:szCs w:val="28"/>
    </w:rPr>
  </w:style>
  <w:style w:type="character" w:customStyle="1" w:styleId="ListLabel11">
    <w:name w:val="ListLabel 11"/>
    <w:qFormat/>
    <w:rsid w:val="002520AA"/>
    <w:rPr>
      <w:rFonts w:cs="OpenSymbol"/>
    </w:rPr>
  </w:style>
  <w:style w:type="character" w:customStyle="1" w:styleId="ListLabel12">
    <w:name w:val="ListLabel 12"/>
    <w:qFormat/>
    <w:rsid w:val="002520AA"/>
    <w:rPr>
      <w:rFonts w:ascii="Times New Roman" w:hAnsi="Times New Roman"/>
      <w:sz w:val="28"/>
      <w:szCs w:val="28"/>
    </w:rPr>
  </w:style>
  <w:style w:type="character" w:customStyle="1" w:styleId="ListLabel13">
    <w:name w:val="ListLabel 13"/>
    <w:qFormat/>
    <w:rsid w:val="002520AA"/>
    <w:rPr>
      <w:rFonts w:cs="OpenSymbol"/>
    </w:rPr>
  </w:style>
  <w:style w:type="character" w:customStyle="1" w:styleId="ListLabel14">
    <w:name w:val="ListLabel 14"/>
    <w:qFormat/>
    <w:rsid w:val="002520AA"/>
    <w:rPr>
      <w:rFonts w:ascii="Times New Roman" w:hAnsi="Times New Roman"/>
      <w:sz w:val="28"/>
      <w:szCs w:val="28"/>
    </w:rPr>
  </w:style>
  <w:style w:type="character" w:customStyle="1" w:styleId="ListLabel15">
    <w:name w:val="ListLabel 15"/>
    <w:qFormat/>
    <w:rsid w:val="002520AA"/>
    <w:rPr>
      <w:rFonts w:cs="OpenSymbol"/>
    </w:rPr>
  </w:style>
  <w:style w:type="character" w:customStyle="1" w:styleId="ListLabel16">
    <w:name w:val="ListLabel 16"/>
    <w:qFormat/>
    <w:rsid w:val="002520AA"/>
    <w:rPr>
      <w:sz w:val="28"/>
      <w:szCs w:val="28"/>
    </w:rPr>
  </w:style>
  <w:style w:type="character" w:customStyle="1" w:styleId="ListLabel17">
    <w:name w:val="ListLabel 17"/>
    <w:qFormat/>
    <w:rsid w:val="002520AA"/>
    <w:rPr>
      <w:rFonts w:cs="OpenSymbol"/>
    </w:rPr>
  </w:style>
  <w:style w:type="character" w:customStyle="1" w:styleId="ListLabel18">
    <w:name w:val="ListLabel 18"/>
    <w:qFormat/>
    <w:rsid w:val="002520AA"/>
    <w:rPr>
      <w:rFonts w:ascii="Times New Roman" w:hAnsi="Times New Roman"/>
      <w:sz w:val="28"/>
      <w:szCs w:val="28"/>
    </w:rPr>
  </w:style>
  <w:style w:type="character" w:customStyle="1" w:styleId="ListLabel19">
    <w:name w:val="ListLabel 19"/>
    <w:qFormat/>
    <w:rsid w:val="002520AA"/>
    <w:rPr>
      <w:rFonts w:cs="OpenSymbol"/>
    </w:rPr>
  </w:style>
  <w:style w:type="character" w:customStyle="1" w:styleId="ListLabel20">
    <w:name w:val="ListLabel 20"/>
    <w:qFormat/>
    <w:rsid w:val="002520AA"/>
    <w:rPr>
      <w:rFonts w:ascii="Times New Roman" w:hAnsi="Times New Roman"/>
      <w:sz w:val="28"/>
      <w:szCs w:val="28"/>
    </w:rPr>
  </w:style>
  <w:style w:type="character" w:customStyle="1" w:styleId="ListLabel21">
    <w:name w:val="ListLabel 21"/>
    <w:qFormat/>
    <w:rsid w:val="00DA06EA"/>
    <w:rPr>
      <w:rFonts w:cs="OpenSymbol"/>
    </w:rPr>
  </w:style>
  <w:style w:type="character" w:customStyle="1" w:styleId="ListLabel22">
    <w:name w:val="ListLabel 22"/>
    <w:qFormat/>
    <w:rsid w:val="00DA06EA"/>
    <w:rPr>
      <w:sz w:val="28"/>
      <w:szCs w:val="28"/>
    </w:rPr>
  </w:style>
  <w:style w:type="character" w:customStyle="1" w:styleId="FontStyle19">
    <w:name w:val="Font Style19"/>
    <w:qFormat/>
    <w:rsid w:val="00DA06EA"/>
    <w:rPr>
      <w:rFonts w:ascii="Times New Roman" w:hAnsi="Times New Roman" w:cs="Times New Roman"/>
      <w:sz w:val="28"/>
      <w:szCs w:val="28"/>
      <w:lang w:val="en-US" w:bidi="ar-SA"/>
    </w:rPr>
  </w:style>
  <w:style w:type="paragraph" w:customStyle="1" w:styleId="a6">
    <w:name w:val="Заголовок"/>
    <w:basedOn w:val="a"/>
    <w:next w:val="a7"/>
    <w:qFormat/>
    <w:rsid w:val="002520AA"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7">
    <w:name w:val="Body Text"/>
    <w:basedOn w:val="a"/>
    <w:qFormat/>
    <w:rsid w:val="00DA06EA"/>
    <w:pPr>
      <w:widowControl w:val="0"/>
      <w:shd w:val="clear" w:color="auto" w:fill="FFFFFF"/>
      <w:spacing w:after="300" w:line="321" w:lineRule="exact"/>
    </w:pPr>
    <w:rPr>
      <w:rFonts w:ascii="Times New Roman" w:hAnsi="Times New Roman"/>
      <w:sz w:val="26"/>
      <w:szCs w:val="26"/>
    </w:rPr>
  </w:style>
  <w:style w:type="paragraph" w:styleId="a8">
    <w:name w:val="List"/>
    <w:basedOn w:val="a7"/>
    <w:rsid w:val="002520AA"/>
    <w:rPr>
      <w:rFonts w:cs="Lohit Devanagari"/>
    </w:rPr>
  </w:style>
  <w:style w:type="paragraph" w:customStyle="1" w:styleId="Caption">
    <w:name w:val="Caption"/>
    <w:basedOn w:val="a"/>
    <w:qFormat/>
    <w:rsid w:val="00DA06E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rsid w:val="002520AA"/>
    <w:pPr>
      <w:suppressLineNumbers/>
    </w:pPr>
    <w:rPr>
      <w:rFonts w:cs="Lohit Devanagari"/>
    </w:rPr>
  </w:style>
  <w:style w:type="paragraph" w:styleId="aa">
    <w:name w:val="caption"/>
    <w:basedOn w:val="a"/>
    <w:qFormat/>
    <w:rsid w:val="002520A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Header">
    <w:name w:val="Header"/>
    <w:basedOn w:val="a"/>
    <w:rsid w:val="002520A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rsid w:val="002520AA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qFormat/>
    <w:rsid w:val="002520AA"/>
    <w:pPr>
      <w:spacing w:after="0" w:line="240" w:lineRule="auto"/>
    </w:pPr>
    <w:rPr>
      <w:rFonts w:ascii="Tahoma" w:hAnsi="Tahoma"/>
      <w:sz w:val="16"/>
      <w:szCs w:val="16"/>
    </w:rPr>
  </w:style>
  <w:style w:type="paragraph" w:styleId="ac">
    <w:name w:val="Normal (Web)"/>
    <w:basedOn w:val="a"/>
    <w:uiPriority w:val="99"/>
    <w:qFormat/>
    <w:rsid w:val="00DA06EA"/>
    <w:pPr>
      <w:spacing w:before="280" w:after="119"/>
    </w:pPr>
  </w:style>
  <w:style w:type="paragraph" w:customStyle="1" w:styleId="32">
    <w:name w:val="Основной текст с отступом 32"/>
    <w:basedOn w:val="a"/>
    <w:qFormat/>
    <w:rsid w:val="002520AA"/>
    <w:pPr>
      <w:spacing w:after="120"/>
      <w:ind w:left="283"/>
    </w:pPr>
    <w:rPr>
      <w:rFonts w:eastAsia="Lucida Sans Unicode"/>
      <w:color w:val="000000"/>
      <w:sz w:val="16"/>
      <w:szCs w:val="16"/>
      <w:lang w:val="en-US" w:bidi="en-US"/>
    </w:rPr>
  </w:style>
  <w:style w:type="paragraph" w:styleId="ad">
    <w:name w:val="Body Text Indent"/>
    <w:basedOn w:val="a"/>
    <w:rsid w:val="002520AA"/>
    <w:pPr>
      <w:ind w:firstLine="900"/>
      <w:jc w:val="both"/>
    </w:pPr>
    <w:rPr>
      <w:sz w:val="28"/>
      <w:szCs w:val="28"/>
    </w:rPr>
  </w:style>
  <w:style w:type="paragraph" w:customStyle="1" w:styleId="14">
    <w:name w:val="Стиль 14 пт По ширине"/>
    <w:basedOn w:val="a"/>
    <w:qFormat/>
    <w:rsid w:val="002520AA"/>
    <w:pPr>
      <w:suppressAutoHyphens/>
      <w:ind w:firstLine="709"/>
      <w:jc w:val="both"/>
    </w:pPr>
    <w:rPr>
      <w:sz w:val="28"/>
    </w:rPr>
  </w:style>
  <w:style w:type="paragraph" w:customStyle="1" w:styleId="ConsPlusNormal">
    <w:name w:val="ConsPlusNormal"/>
    <w:qFormat/>
    <w:rsid w:val="002520AA"/>
    <w:pPr>
      <w:suppressAutoHyphens/>
      <w:spacing w:line="276" w:lineRule="auto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paragraph" w:customStyle="1" w:styleId="ae">
    <w:name w:val="Текстовый блок"/>
    <w:qFormat/>
    <w:rsid w:val="002520AA"/>
    <w:pPr>
      <w:suppressAutoHyphens/>
      <w:spacing w:line="276" w:lineRule="auto"/>
    </w:pPr>
    <w:rPr>
      <w:rFonts w:ascii="Helvetica" w:eastAsia="ヒラギノ角ゴ Pro W3;Arial Unicode MS" w:hAnsi="Helvetica" w:cs="Helvetica"/>
      <w:color w:val="000000"/>
      <w:sz w:val="24"/>
      <w:szCs w:val="20"/>
    </w:rPr>
  </w:style>
  <w:style w:type="paragraph" w:customStyle="1" w:styleId="21">
    <w:name w:val="Основной текст 21"/>
    <w:basedOn w:val="a"/>
    <w:qFormat/>
    <w:rsid w:val="00416F5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Style5">
    <w:name w:val="Style5"/>
    <w:basedOn w:val="a"/>
    <w:qFormat/>
    <w:rsid w:val="00DA06EA"/>
    <w:pPr>
      <w:widowControl w:val="0"/>
      <w:spacing w:line="322" w:lineRule="exact"/>
      <w:ind w:firstLine="698"/>
      <w:jc w:val="both"/>
    </w:pPr>
  </w:style>
  <w:style w:type="paragraph" w:customStyle="1" w:styleId="ConsPlusTitle">
    <w:name w:val="ConsPlusTitle"/>
    <w:qFormat/>
    <w:rsid w:val="00DA06EA"/>
    <w:pPr>
      <w:widowControl w:val="0"/>
      <w:spacing w:line="276" w:lineRule="auto"/>
    </w:pPr>
    <w:rPr>
      <w:rFonts w:ascii="Arial" w:eastAsia="Times New Roman" w:hAnsi="Arial" w:cs="Arial"/>
      <w:b/>
      <w:bCs/>
      <w:color w:val="00000A"/>
      <w:sz w:val="22"/>
      <w:szCs w:val="20"/>
    </w:rPr>
  </w:style>
  <w:style w:type="numbering" w:customStyle="1" w:styleId="WW8Num2">
    <w:name w:val="WW8Num2"/>
    <w:qFormat/>
    <w:rsid w:val="002520A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D6255-1DAA-497E-A000-BF00CBC1F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4343</Words>
  <Characters>24756</Characters>
  <Application>Microsoft Office Word</Application>
  <DocSecurity>0</DocSecurity>
  <Lines>206</Lines>
  <Paragraphs>58</Paragraphs>
  <ScaleCrop>false</ScaleCrop>
  <Company>SPecialiST RePack</Company>
  <LinksUpToDate>false</LinksUpToDate>
  <CharactersWithSpaces>29041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Жужель Галина Ивановна</dc:creator>
  <cp:lastModifiedBy>astoshenok</cp:lastModifiedBy>
  <cp:revision>2</cp:revision>
  <dcterms:created xsi:type="dcterms:W3CDTF">2020-08-03T07:23:00Z</dcterms:created>
  <dcterms:modified xsi:type="dcterms:W3CDTF">2020-08-03T07:23:00Z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